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EE7F" w14:textId="132C347A" w:rsidR="00226BEB" w:rsidRPr="00226BEB" w:rsidRDefault="00226BEB" w:rsidP="00226BEB">
      <w:pPr>
        <w:tabs>
          <w:tab w:val="left" w:pos="1701"/>
          <w:tab w:val="right" w:pos="9639"/>
        </w:tabs>
        <w:spacing w:after="60"/>
        <w:jc w:val="both"/>
        <w:rPr>
          <w:rFonts w:ascii="Arial" w:eastAsia="Times New Roman" w:hAnsi="Arial"/>
          <w:b/>
          <w:sz w:val="32"/>
          <w:szCs w:val="32"/>
          <w:highlight w:val="yellow"/>
          <w:lang w:eastAsia="zh-CN"/>
        </w:rPr>
      </w:pPr>
      <w:r w:rsidRPr="00226BEB">
        <w:rPr>
          <w:rFonts w:ascii="Arial" w:eastAsia="Times New Roman" w:hAnsi="Arial"/>
          <w:b/>
          <w:sz w:val="24"/>
          <w:lang w:eastAsia="zh-CN"/>
        </w:rPr>
        <w:t>3GPP TSG-RAN WG3 #12</w:t>
      </w:r>
      <w:r w:rsidR="00C726F2">
        <w:rPr>
          <w:rFonts w:ascii="Arial" w:eastAsia="Times New Roman" w:hAnsi="Arial"/>
          <w:b/>
          <w:sz w:val="24"/>
          <w:lang w:eastAsia="zh-CN"/>
        </w:rPr>
        <w:t>4</w:t>
      </w:r>
      <w:r w:rsidRPr="00226BEB">
        <w:rPr>
          <w:rFonts w:ascii="Arial" w:eastAsia="Times New Roman" w:hAnsi="Arial"/>
          <w:b/>
          <w:sz w:val="24"/>
          <w:lang w:eastAsia="zh-CN"/>
        </w:rPr>
        <w:tab/>
      </w:r>
      <w:r w:rsidR="00B71169" w:rsidRPr="00B71169">
        <w:rPr>
          <w:rFonts w:ascii="Arial" w:eastAsia="Times New Roman" w:hAnsi="Arial"/>
          <w:b/>
          <w:sz w:val="24"/>
          <w:szCs w:val="24"/>
          <w:lang w:eastAsia="zh-CN"/>
        </w:rPr>
        <w:t>R3-243510</w:t>
      </w:r>
    </w:p>
    <w:p w14:paraId="11C3D470" w14:textId="726B02C1" w:rsidR="001431E8" w:rsidRPr="00226BEB" w:rsidRDefault="00C726F2" w:rsidP="00226BEB">
      <w:pPr>
        <w:overflowPunct/>
        <w:autoSpaceDE/>
        <w:autoSpaceDN/>
        <w:adjustRightInd/>
        <w:spacing w:after="120"/>
        <w:textAlignment w:val="auto"/>
        <w:outlineLvl w:val="0"/>
        <w:rPr>
          <w:rFonts w:ascii="Arial" w:eastAsia="Times New Roman" w:hAnsi="Arial"/>
          <w:b/>
          <w:sz w:val="24"/>
          <w:lang w:eastAsia="zh-CN"/>
        </w:rPr>
      </w:pPr>
      <w:bookmarkStart w:id="0" w:name="_Hlk57190503"/>
      <w:r>
        <w:rPr>
          <w:rFonts w:ascii="Arial" w:eastAsia="Times New Roman" w:hAnsi="Arial"/>
          <w:b/>
          <w:sz w:val="24"/>
          <w:lang w:eastAsia="zh-CN"/>
        </w:rPr>
        <w:t>Fukuoka</w:t>
      </w:r>
      <w:r w:rsidR="002718F0">
        <w:rPr>
          <w:rFonts w:ascii="Arial" w:eastAsia="Times New Roman" w:hAnsi="Arial"/>
          <w:b/>
          <w:sz w:val="24"/>
          <w:lang w:eastAsia="zh-CN"/>
        </w:rPr>
        <w:t xml:space="preserve"> City</w:t>
      </w:r>
      <w:r w:rsidR="00B4476D">
        <w:rPr>
          <w:rFonts w:ascii="Arial" w:eastAsia="Times New Roman" w:hAnsi="Arial"/>
          <w:b/>
          <w:sz w:val="24"/>
          <w:lang w:eastAsia="zh-CN"/>
        </w:rPr>
        <w:t xml:space="preserve">, </w:t>
      </w:r>
      <w:r w:rsidR="002718F0">
        <w:rPr>
          <w:rFonts w:ascii="Arial" w:eastAsia="Times New Roman" w:hAnsi="Arial"/>
          <w:b/>
          <w:sz w:val="24"/>
          <w:lang w:eastAsia="zh-CN"/>
        </w:rPr>
        <w:t>Japan</w:t>
      </w:r>
      <w:r w:rsidR="001431E8" w:rsidRPr="001431E8">
        <w:rPr>
          <w:rFonts w:ascii="Arial" w:eastAsia="Times New Roman" w:hAnsi="Arial"/>
          <w:b/>
          <w:sz w:val="24"/>
          <w:lang w:eastAsia="zh-CN"/>
        </w:rPr>
        <w:t xml:space="preserve">, </w:t>
      </w:r>
      <w:r w:rsidR="00EE52A9">
        <w:rPr>
          <w:rFonts w:ascii="Arial" w:eastAsia="Times New Roman" w:hAnsi="Arial"/>
          <w:b/>
          <w:sz w:val="24"/>
          <w:lang w:eastAsia="zh-CN"/>
        </w:rPr>
        <w:t>20</w:t>
      </w:r>
      <w:r w:rsidR="008402C0">
        <w:rPr>
          <w:rFonts w:ascii="Arial" w:eastAsia="Times New Roman" w:hAnsi="Arial"/>
          <w:b/>
          <w:sz w:val="24"/>
          <w:vertAlign w:val="superscript"/>
          <w:lang w:eastAsia="zh-CN"/>
        </w:rPr>
        <w:t>th</w:t>
      </w:r>
      <w:r w:rsidR="001431E8" w:rsidRPr="001431E8">
        <w:rPr>
          <w:rFonts w:ascii="Arial" w:eastAsia="Times New Roman" w:hAnsi="Arial"/>
          <w:b/>
          <w:sz w:val="24"/>
          <w:lang w:eastAsia="zh-CN"/>
        </w:rPr>
        <w:t xml:space="preserve"> – </w:t>
      </w:r>
      <w:r w:rsidR="00EE52A9">
        <w:rPr>
          <w:rFonts w:ascii="Arial" w:eastAsia="Times New Roman" w:hAnsi="Arial"/>
          <w:b/>
          <w:sz w:val="24"/>
          <w:lang w:eastAsia="zh-CN"/>
        </w:rPr>
        <w:t>24</w:t>
      </w:r>
      <w:r w:rsidR="00C31497" w:rsidRPr="00C31497">
        <w:rPr>
          <w:rFonts w:ascii="Arial" w:eastAsia="Times New Roman" w:hAnsi="Arial"/>
          <w:b/>
          <w:sz w:val="24"/>
          <w:vertAlign w:val="superscript"/>
          <w:lang w:eastAsia="zh-CN"/>
        </w:rPr>
        <w:t>th</w:t>
      </w:r>
      <w:r w:rsidR="00C31497">
        <w:rPr>
          <w:rFonts w:ascii="Arial" w:eastAsia="Times New Roman" w:hAnsi="Arial"/>
          <w:b/>
          <w:sz w:val="24"/>
          <w:lang w:eastAsia="zh-CN"/>
        </w:rPr>
        <w:t xml:space="preserve"> </w:t>
      </w:r>
      <w:r w:rsidR="00EE52A9">
        <w:rPr>
          <w:rFonts w:ascii="Arial" w:eastAsia="Times New Roman" w:hAnsi="Arial"/>
          <w:b/>
          <w:sz w:val="24"/>
          <w:lang w:eastAsia="zh-CN"/>
        </w:rPr>
        <w:t>May</w:t>
      </w:r>
      <w:r w:rsidR="008402C0">
        <w:rPr>
          <w:rFonts w:ascii="Arial" w:eastAsia="Times New Roman" w:hAnsi="Arial"/>
          <w:b/>
          <w:sz w:val="24"/>
          <w:lang w:eastAsia="zh-CN"/>
        </w:rPr>
        <w:t xml:space="preserve"> </w:t>
      </w:r>
      <w:r w:rsidR="001431E8" w:rsidRPr="001431E8">
        <w:rPr>
          <w:rFonts w:ascii="Arial" w:eastAsia="Times New Roman" w:hAnsi="Arial"/>
          <w:b/>
          <w:sz w:val="24"/>
          <w:lang w:eastAsia="zh-CN"/>
        </w:rPr>
        <w:t>202</w:t>
      </w:r>
      <w:bookmarkEnd w:id="0"/>
      <w:r w:rsidR="00B4476D">
        <w:rPr>
          <w:rFonts w:ascii="Arial" w:eastAsia="Times New Roman" w:hAnsi="Arial"/>
          <w:b/>
          <w:sz w:val="24"/>
          <w:lang w:eastAsia="zh-CN"/>
        </w:rPr>
        <w:t>4</w:t>
      </w:r>
    </w:p>
    <w:p w14:paraId="0C87B9C8" w14:textId="24EAB349" w:rsidR="008C49E9" w:rsidRPr="006E4B7A" w:rsidRDefault="00FD73DF" w:rsidP="008C49E9">
      <w:pPr>
        <w:pStyle w:val="CRCoverPage"/>
        <w:tabs>
          <w:tab w:val="left" w:pos="1985"/>
        </w:tabs>
        <w:rPr>
          <w:rFonts w:cs="Arial"/>
          <w:b/>
          <w:bCs/>
          <w:color w:val="000000"/>
          <w:sz w:val="24"/>
          <w:szCs w:val="24"/>
          <w:lang w:val="en-US" w:eastAsia="ja-JP"/>
        </w:rPr>
      </w:pPr>
      <w:r w:rsidRPr="006E4B7A">
        <w:rPr>
          <w:rFonts w:cs="Arial"/>
          <w:b/>
          <w:bCs/>
          <w:color w:val="000000"/>
          <w:sz w:val="24"/>
          <w:szCs w:val="24"/>
          <w:lang w:val="en-US"/>
        </w:rPr>
        <w:t>Agenda Item:</w:t>
      </w:r>
      <w:r w:rsidRPr="006E4B7A">
        <w:rPr>
          <w:rFonts w:cs="Arial"/>
          <w:b/>
          <w:bCs/>
          <w:color w:val="000000"/>
          <w:sz w:val="24"/>
          <w:szCs w:val="24"/>
          <w:lang w:val="en-US"/>
        </w:rPr>
        <w:tab/>
      </w:r>
      <w:r w:rsidR="00B71169">
        <w:rPr>
          <w:rFonts w:cs="Arial"/>
          <w:b/>
          <w:bCs/>
          <w:sz w:val="24"/>
          <w:szCs w:val="24"/>
          <w:lang w:val="en-US"/>
        </w:rPr>
        <w:t>8.1</w:t>
      </w:r>
    </w:p>
    <w:p w14:paraId="4DEED8AA" w14:textId="2CF5EC6E" w:rsidR="008C49E9" w:rsidRPr="006E4B7A" w:rsidRDefault="008C49E9" w:rsidP="008C49E9">
      <w:pPr>
        <w:tabs>
          <w:tab w:val="left" w:pos="1985"/>
        </w:tabs>
        <w:rPr>
          <w:rFonts w:ascii="Arial" w:hAnsi="Arial" w:cs="Arial"/>
          <w:b/>
          <w:bCs/>
          <w:sz w:val="24"/>
          <w:lang w:val="en-US" w:eastAsia="ja-JP"/>
        </w:rPr>
      </w:pPr>
      <w:r w:rsidRPr="006E4B7A">
        <w:rPr>
          <w:rFonts w:ascii="Arial" w:hAnsi="Arial" w:cs="Arial"/>
          <w:b/>
          <w:bCs/>
          <w:sz w:val="24"/>
          <w:lang w:val="en-US"/>
        </w:rPr>
        <w:t>Source:</w:t>
      </w:r>
      <w:r w:rsidRPr="006E4B7A">
        <w:rPr>
          <w:rFonts w:ascii="Arial" w:hAnsi="Arial" w:cs="Arial"/>
          <w:b/>
          <w:bCs/>
          <w:sz w:val="24"/>
          <w:lang w:val="en-US"/>
        </w:rPr>
        <w:tab/>
        <w:t>Ericsson</w:t>
      </w:r>
    </w:p>
    <w:p w14:paraId="5EFAD5A3" w14:textId="4D846929" w:rsidR="009636BD" w:rsidRPr="006E4B7A" w:rsidRDefault="009636BD" w:rsidP="009636BD">
      <w:pPr>
        <w:ind w:left="1985" w:hanging="1985"/>
        <w:rPr>
          <w:rFonts w:ascii="Arial" w:hAnsi="Arial" w:cs="Arial"/>
          <w:b/>
          <w:bCs/>
          <w:color w:val="000000"/>
          <w:sz w:val="24"/>
          <w:szCs w:val="24"/>
        </w:rPr>
      </w:pPr>
      <w:r w:rsidRPr="006E4B7A">
        <w:rPr>
          <w:rFonts w:ascii="Arial" w:hAnsi="Arial" w:cs="Arial"/>
          <w:b/>
          <w:bCs/>
          <w:color w:val="000000"/>
          <w:sz w:val="24"/>
          <w:szCs w:val="24"/>
        </w:rPr>
        <w:t xml:space="preserve">Title: </w:t>
      </w:r>
      <w:r w:rsidRPr="006E4B7A">
        <w:rPr>
          <w:rFonts w:ascii="Arial" w:hAnsi="Arial" w:cs="Arial"/>
          <w:b/>
          <w:bCs/>
          <w:color w:val="000000"/>
          <w:sz w:val="24"/>
          <w:szCs w:val="24"/>
        </w:rPr>
        <w:tab/>
      </w:r>
      <w:r w:rsidR="001B754F">
        <w:rPr>
          <w:rFonts w:ascii="Arial" w:hAnsi="Arial" w:cs="Arial"/>
          <w:b/>
          <w:bCs/>
          <w:color w:val="000000"/>
          <w:sz w:val="24"/>
          <w:szCs w:val="24"/>
        </w:rPr>
        <w:t>Disc</w:t>
      </w:r>
      <w:r w:rsidR="004C1D18">
        <w:rPr>
          <w:rFonts w:ascii="Arial" w:hAnsi="Arial" w:cs="Arial"/>
          <w:b/>
          <w:bCs/>
          <w:color w:val="000000"/>
          <w:sz w:val="24"/>
          <w:szCs w:val="24"/>
        </w:rPr>
        <w:t xml:space="preserve">ussion on MDT for NPN </w:t>
      </w:r>
    </w:p>
    <w:p w14:paraId="57E2ACEC" w14:textId="016BF8CC" w:rsidR="0020311B" w:rsidRPr="006E4B7A" w:rsidRDefault="00852889" w:rsidP="004E4682">
      <w:pPr>
        <w:ind w:left="1985" w:hanging="1985"/>
        <w:rPr>
          <w:rFonts w:ascii="Arial" w:hAnsi="Arial" w:cs="Arial"/>
          <w:b/>
          <w:bCs/>
          <w:sz w:val="24"/>
          <w:szCs w:val="24"/>
        </w:rPr>
      </w:pPr>
      <w:r w:rsidRPr="006E4B7A">
        <w:rPr>
          <w:rFonts w:ascii="Arial" w:hAnsi="Arial" w:cs="Arial"/>
          <w:b/>
          <w:bCs/>
          <w:sz w:val="24"/>
          <w:szCs w:val="24"/>
        </w:rPr>
        <w:t>Document for:</w:t>
      </w:r>
      <w:r w:rsidRPr="006E4B7A">
        <w:rPr>
          <w:rFonts w:ascii="Arial" w:hAnsi="Arial" w:cs="Arial"/>
          <w:b/>
          <w:bCs/>
          <w:sz w:val="24"/>
          <w:szCs w:val="24"/>
        </w:rPr>
        <w:tab/>
      </w:r>
      <w:r w:rsidR="00C55DDF" w:rsidRPr="006E4B7A">
        <w:rPr>
          <w:rFonts w:ascii="Arial" w:hAnsi="Arial" w:cs="Arial"/>
          <w:b/>
          <w:bCs/>
          <w:sz w:val="24"/>
          <w:szCs w:val="24"/>
        </w:rPr>
        <w:t xml:space="preserve">Discussion </w:t>
      </w:r>
    </w:p>
    <w:p w14:paraId="46BECFE3" w14:textId="7F306CB5" w:rsidR="006E5ECE" w:rsidRDefault="006E5ECE" w:rsidP="006E5ECE">
      <w:pPr>
        <w:pStyle w:val="Heading1"/>
        <w:ind w:left="0" w:firstLine="0"/>
      </w:pPr>
      <w:r>
        <w:rPr>
          <w:lang w:eastAsia="zh-CN"/>
        </w:rPr>
        <w:t>1</w:t>
      </w:r>
      <w:r>
        <w:rPr>
          <w:lang w:eastAsia="zh-CN"/>
        </w:rPr>
        <w:tab/>
      </w:r>
      <w:r w:rsidR="007240E8">
        <w:rPr>
          <w:lang w:eastAsia="zh-CN"/>
        </w:rPr>
        <w:t>Introduction</w:t>
      </w:r>
    </w:p>
    <w:p w14:paraId="7C360476" w14:textId="2E040BFE" w:rsidR="005E7341" w:rsidRPr="005E7341" w:rsidRDefault="00D20A4B" w:rsidP="001B754F">
      <w:pPr>
        <w:rPr>
          <w:lang w:eastAsia="zh-CN"/>
        </w:rPr>
      </w:pPr>
      <w:r>
        <w:rPr>
          <w:lang w:eastAsia="zh-CN"/>
        </w:rPr>
        <w:t xml:space="preserve">RAN2 sent an LS to RAN3 </w:t>
      </w:r>
      <w:r w:rsidR="005E36F8">
        <w:rPr>
          <w:lang w:eastAsia="zh-CN"/>
        </w:rPr>
        <w:t xml:space="preserve">in R3-243011 </w:t>
      </w:r>
      <w:r>
        <w:rPr>
          <w:lang w:eastAsia="zh-CN"/>
        </w:rPr>
        <w:t xml:space="preserve">requiring clarification on </w:t>
      </w:r>
      <w:r w:rsidR="004D078C">
        <w:rPr>
          <w:lang w:eastAsia="zh-CN"/>
        </w:rPr>
        <w:t xml:space="preserve">MDT for NPN specified in release 18. </w:t>
      </w:r>
      <w:r w:rsidR="002965EC">
        <w:rPr>
          <w:lang w:eastAsia="zh-CN"/>
        </w:rPr>
        <w:t xml:space="preserve"> </w:t>
      </w:r>
      <w:r w:rsidR="000D15B9">
        <w:rPr>
          <w:lang w:eastAsia="zh-CN"/>
        </w:rPr>
        <w:t xml:space="preserve">The LS asked questions in two parts, one on MDT in PNI-NPN and one on MDT in SNPN. </w:t>
      </w:r>
      <w:r w:rsidR="006A781E">
        <w:rPr>
          <w:lang w:eastAsia="zh-CN"/>
        </w:rPr>
        <w:t xml:space="preserve">In this paper we provide a discussion on </w:t>
      </w:r>
      <w:r w:rsidR="00DE6F00">
        <w:rPr>
          <w:lang w:eastAsia="zh-CN"/>
        </w:rPr>
        <w:t>these topics</w:t>
      </w:r>
      <w:r w:rsidR="006A781E">
        <w:rPr>
          <w:lang w:eastAsia="zh-CN"/>
        </w:rPr>
        <w:t xml:space="preserve"> </w:t>
      </w:r>
      <w:proofErr w:type="gramStart"/>
      <w:r w:rsidR="006A781E">
        <w:rPr>
          <w:lang w:eastAsia="zh-CN"/>
        </w:rPr>
        <w:t>and also</w:t>
      </w:r>
      <w:proofErr w:type="gramEnd"/>
      <w:r w:rsidR="006A781E">
        <w:rPr>
          <w:lang w:eastAsia="zh-CN"/>
        </w:rPr>
        <w:t xml:space="preserve"> a draft LS reply to RAN2 on the same. </w:t>
      </w:r>
    </w:p>
    <w:p w14:paraId="1BEB099D" w14:textId="125E9D27" w:rsidR="00A9146E" w:rsidRDefault="00A9146E" w:rsidP="005E7341">
      <w:pPr>
        <w:pStyle w:val="Heading1"/>
        <w:ind w:left="709" w:hanging="709"/>
      </w:pPr>
      <w:r>
        <w:t>2</w:t>
      </w:r>
      <w:r w:rsidR="005E7341">
        <w:tab/>
        <w:t>Discussion</w:t>
      </w:r>
    </w:p>
    <w:p w14:paraId="466DA4FE" w14:textId="7A997C6B" w:rsidR="00975FDA" w:rsidRDefault="00B92BB6" w:rsidP="00E76E81">
      <w:pPr>
        <w:pStyle w:val="Heading3"/>
        <w:ind w:left="0" w:firstLine="0"/>
        <w:rPr>
          <w:rStyle w:val="Heading2Char"/>
          <w:lang w:val="en-US"/>
        </w:rPr>
      </w:pPr>
      <w:r w:rsidRPr="00AB5E34">
        <w:rPr>
          <w:rStyle w:val="Heading2Char"/>
          <w:lang w:val="en-US"/>
        </w:rPr>
        <w:t xml:space="preserve">2.1 </w:t>
      </w:r>
      <w:r w:rsidR="006D3503">
        <w:rPr>
          <w:rStyle w:val="Heading2Char"/>
          <w:lang w:val="en-US"/>
        </w:rPr>
        <w:t>MDT for PNI-NPNs</w:t>
      </w:r>
    </w:p>
    <w:p w14:paraId="0E479433" w14:textId="6C7327B0" w:rsidR="001C2570" w:rsidRDefault="00F2418A" w:rsidP="00D055D6">
      <w:pPr>
        <w:rPr>
          <w:lang w:val="en-US"/>
        </w:rPr>
      </w:pPr>
      <w:r>
        <w:rPr>
          <w:lang w:val="en-US"/>
        </w:rPr>
        <w:t xml:space="preserve">RAN2 points out in their LS </w:t>
      </w:r>
      <w:r w:rsidR="003971DD">
        <w:rPr>
          <w:lang w:val="en-US"/>
        </w:rPr>
        <w:t>that there is a mismatch</w:t>
      </w:r>
      <w:r w:rsidR="006D64A5">
        <w:rPr>
          <w:lang w:val="en-US"/>
        </w:rPr>
        <w:t xml:space="preserve"> between the number of </w:t>
      </w:r>
      <w:r w:rsidR="00915214">
        <w:rPr>
          <w:lang w:val="en-US"/>
        </w:rPr>
        <w:t xml:space="preserve">PLMN+CAG that can be configured in the MDT Area Scope over the </w:t>
      </w:r>
      <w:r w:rsidR="008A7F90">
        <w:rPr>
          <w:lang w:val="en-US"/>
        </w:rPr>
        <w:t>RAN interfaces and the number of PLMN+CAG that can be currently configured at the UE.</w:t>
      </w:r>
      <w:r w:rsidR="00481146">
        <w:rPr>
          <w:lang w:val="en-US"/>
        </w:rPr>
        <w:t xml:space="preserve"> </w:t>
      </w:r>
    </w:p>
    <w:p w14:paraId="43173924" w14:textId="3BB47D32" w:rsidR="00684DBF" w:rsidRDefault="001C2570" w:rsidP="00D055D6">
      <w:pPr>
        <w:rPr>
          <w:lang w:val="en-US"/>
        </w:rPr>
      </w:pPr>
      <w:r>
        <w:rPr>
          <w:lang w:val="en-US"/>
        </w:rPr>
        <w:t xml:space="preserve">Indeed, </w:t>
      </w:r>
      <w:r w:rsidR="00481146">
        <w:rPr>
          <w:lang w:val="en-US"/>
        </w:rPr>
        <w:t>RAN3 has agreed that</w:t>
      </w:r>
      <w:r>
        <w:rPr>
          <w:lang w:val="en-US"/>
        </w:rPr>
        <w:t>,</w:t>
      </w:r>
      <w:r w:rsidR="00481146">
        <w:rPr>
          <w:lang w:val="en-US"/>
        </w:rPr>
        <w:t xml:space="preserve"> in the </w:t>
      </w:r>
      <w:bookmarkStart w:id="1" w:name="OLE_LINK58"/>
      <w:bookmarkStart w:id="2" w:name="OLE_LINK59"/>
      <w:bookmarkStart w:id="3" w:name="OLE_LINK62"/>
      <w:r w:rsidR="0061068A" w:rsidRPr="00C141CE">
        <w:rPr>
          <w:rFonts w:eastAsia="SimSun"/>
          <w:i/>
          <w:lang w:eastAsia="ja-JP"/>
        </w:rPr>
        <w:t>Area</w:t>
      </w:r>
      <w:r w:rsidR="0061068A" w:rsidRPr="00C141CE">
        <w:rPr>
          <w:rFonts w:eastAsia="SimSun"/>
          <w:i/>
          <w:lang w:eastAsia="zh-CN"/>
        </w:rPr>
        <w:t xml:space="preserve"> Scope of MDT</w:t>
      </w:r>
      <w:bookmarkEnd w:id="1"/>
      <w:bookmarkEnd w:id="2"/>
      <w:bookmarkEnd w:id="3"/>
      <w:r w:rsidR="0061068A" w:rsidDel="0061068A">
        <w:rPr>
          <w:lang w:val="en-US"/>
        </w:rPr>
        <w:t xml:space="preserve"> </w:t>
      </w:r>
      <w:r w:rsidR="00481146">
        <w:rPr>
          <w:lang w:val="en-US"/>
        </w:rPr>
        <w:t>IE sent over NG and Xn</w:t>
      </w:r>
      <w:r w:rsidR="0061068A">
        <w:rPr>
          <w:lang w:val="en-US"/>
        </w:rPr>
        <w:t>, there</w:t>
      </w:r>
      <w:r w:rsidR="00481146">
        <w:rPr>
          <w:lang w:val="en-US"/>
        </w:rPr>
        <w:t xml:space="preserve"> can </w:t>
      </w:r>
      <w:r w:rsidR="00AC6E89">
        <w:rPr>
          <w:lang w:val="en-US"/>
        </w:rPr>
        <w:t>be</w:t>
      </w:r>
      <w:r w:rsidR="00481146">
        <w:rPr>
          <w:lang w:val="en-US"/>
        </w:rPr>
        <w:t xml:space="preserve"> a maximum combination of</w:t>
      </w:r>
      <w:r w:rsidR="00DC7A87">
        <w:rPr>
          <w:lang w:val="en-US"/>
        </w:rPr>
        <w:t xml:space="preserve"> </w:t>
      </w:r>
      <w:r w:rsidR="00DF513F">
        <w:rPr>
          <w:lang w:val="en-US"/>
        </w:rPr>
        <w:t>256 PLMN+CAG</w:t>
      </w:r>
      <w:r w:rsidR="00965A76">
        <w:rPr>
          <w:lang w:val="en-US"/>
        </w:rPr>
        <w:t xml:space="preserve"> without any restrictions on the maximum number of PLMNs</w:t>
      </w:r>
      <w:r w:rsidR="00F15A10">
        <w:rPr>
          <w:lang w:val="en-US"/>
        </w:rPr>
        <w:t xml:space="preserve"> that can be included (</w:t>
      </w:r>
      <w:proofErr w:type="gramStart"/>
      <w:r w:rsidR="00F15A10">
        <w:rPr>
          <w:lang w:val="en-US"/>
        </w:rPr>
        <w:t>i.e.</w:t>
      </w:r>
      <w:proofErr w:type="gramEnd"/>
      <w:r w:rsidR="00F15A10">
        <w:rPr>
          <w:lang w:val="en-US"/>
        </w:rPr>
        <w:t xml:space="preserve"> there could be in theory 256 </w:t>
      </w:r>
      <w:r w:rsidR="006D0157">
        <w:rPr>
          <w:lang w:val="en-US"/>
        </w:rPr>
        <w:t>P</w:t>
      </w:r>
      <w:r w:rsidR="00F15A10">
        <w:rPr>
          <w:lang w:val="en-US"/>
        </w:rPr>
        <w:t>LMNs</w:t>
      </w:r>
      <w:r w:rsidR="006D0157">
        <w:rPr>
          <w:lang w:val="en-US"/>
        </w:rPr>
        <w:t>, each with a different CAG)</w:t>
      </w:r>
      <w:r w:rsidR="00DF513F">
        <w:rPr>
          <w:lang w:val="en-US"/>
        </w:rPr>
        <w:t xml:space="preserve">. </w:t>
      </w:r>
      <w:r w:rsidR="006D0157">
        <w:rPr>
          <w:lang w:val="en-US"/>
        </w:rPr>
        <w:br/>
      </w:r>
      <w:r w:rsidR="00DF513F">
        <w:rPr>
          <w:lang w:val="en-US"/>
        </w:rPr>
        <w:t xml:space="preserve">RAN2 has agreed to support 12 </w:t>
      </w:r>
      <w:r w:rsidR="00AC6E89">
        <w:rPr>
          <w:lang w:val="en-US"/>
        </w:rPr>
        <w:t xml:space="preserve">PLMN IDs </w:t>
      </w:r>
      <w:r w:rsidR="00DF513F">
        <w:rPr>
          <w:lang w:val="en-US"/>
        </w:rPr>
        <w:t xml:space="preserve">X 12 </w:t>
      </w:r>
      <w:r w:rsidR="00AC6E89">
        <w:rPr>
          <w:lang w:val="en-US"/>
        </w:rPr>
        <w:t xml:space="preserve">CAGs </w:t>
      </w:r>
      <w:proofErr w:type="spellStart"/>
      <w:r w:rsidR="00DF513F">
        <w:rPr>
          <w:lang w:val="en-US"/>
        </w:rPr>
        <w:t>i.e</w:t>
      </w:r>
      <w:proofErr w:type="spellEnd"/>
      <w:r w:rsidR="00DF513F">
        <w:rPr>
          <w:lang w:val="en-US"/>
        </w:rPr>
        <w:t xml:space="preserve"> 12 CAGs per </w:t>
      </w:r>
      <w:r w:rsidR="00AC6E89">
        <w:rPr>
          <w:lang w:val="en-US"/>
        </w:rPr>
        <w:t xml:space="preserve">PLMN for </w:t>
      </w:r>
      <w:r w:rsidR="00DF513F">
        <w:rPr>
          <w:lang w:val="en-US"/>
        </w:rPr>
        <w:t xml:space="preserve">a maximum of </w:t>
      </w:r>
      <w:r w:rsidR="00D159B6">
        <w:rPr>
          <w:lang w:val="en-US"/>
        </w:rPr>
        <w:t>12 PLMNs, that is a theoretical maximum of 144</w:t>
      </w:r>
      <w:r w:rsidR="00684DBF">
        <w:rPr>
          <w:lang w:val="en-US"/>
        </w:rPr>
        <w:t xml:space="preserve"> CAGs</w:t>
      </w:r>
      <w:r w:rsidR="00D159B6">
        <w:rPr>
          <w:lang w:val="en-US"/>
        </w:rPr>
        <w:t xml:space="preserve">. </w:t>
      </w:r>
    </w:p>
    <w:p w14:paraId="0A30D8C0" w14:textId="1633B34B" w:rsidR="00D055D6" w:rsidRDefault="00684DBF" w:rsidP="00D055D6">
      <w:pPr>
        <w:rPr>
          <w:lang w:val="en-US"/>
        </w:rPr>
      </w:pPr>
      <w:r>
        <w:rPr>
          <w:lang w:val="en-US"/>
        </w:rPr>
        <w:t>To gain a full view, l</w:t>
      </w:r>
      <w:r w:rsidR="00D055D6">
        <w:rPr>
          <w:lang w:val="en-US"/>
        </w:rPr>
        <w:t xml:space="preserve">et us discuss what is currently supported in the specifications: </w:t>
      </w:r>
    </w:p>
    <w:p w14:paraId="16CC4BFD" w14:textId="63C60EA4" w:rsidR="009C3FAD" w:rsidRDefault="009C3FAD" w:rsidP="00D055D6">
      <w:pPr>
        <w:pStyle w:val="ListParagraph"/>
        <w:numPr>
          <w:ilvl w:val="0"/>
          <w:numId w:val="48"/>
        </w:numPr>
        <w:rPr>
          <w:lang w:val="en-US"/>
        </w:rPr>
      </w:pPr>
      <w:r>
        <w:rPr>
          <w:lang w:val="en-US"/>
        </w:rPr>
        <w:t xml:space="preserve">A single cell can broadcast </w:t>
      </w:r>
      <w:r w:rsidR="005140B8">
        <w:rPr>
          <w:lang w:val="en-US"/>
        </w:rPr>
        <w:t xml:space="preserve">up to </w:t>
      </w:r>
      <w:r>
        <w:rPr>
          <w:lang w:val="en-US"/>
        </w:rPr>
        <w:t>12 unique CAG IDs</w:t>
      </w:r>
      <w:r w:rsidR="00F167D1">
        <w:rPr>
          <w:lang w:val="en-US"/>
        </w:rPr>
        <w:t xml:space="preserve">. </w:t>
      </w:r>
      <w:r w:rsidR="00CF43C2">
        <w:rPr>
          <w:lang w:val="en-US"/>
        </w:rPr>
        <w:t>But,</w:t>
      </w:r>
    </w:p>
    <w:p w14:paraId="2CB71142" w14:textId="783E7383" w:rsidR="00CF43C2" w:rsidRPr="00CF43C2" w:rsidRDefault="00CF43C2" w:rsidP="00CF43C2">
      <w:pPr>
        <w:pStyle w:val="ListParagraph"/>
        <w:numPr>
          <w:ilvl w:val="0"/>
          <w:numId w:val="48"/>
        </w:numPr>
        <w:rPr>
          <w:lang w:val="en-US"/>
        </w:rPr>
      </w:pPr>
      <w:r>
        <w:rPr>
          <w:lang w:val="en-US"/>
        </w:rPr>
        <w:t xml:space="preserve">For mobility, </w:t>
      </w:r>
      <w:r w:rsidR="005140B8">
        <w:rPr>
          <w:lang w:val="en-US"/>
        </w:rPr>
        <w:t>a</w:t>
      </w:r>
      <w:r>
        <w:rPr>
          <w:lang w:val="en-US"/>
        </w:rPr>
        <w:t xml:space="preserve"> UE can be configured with </w:t>
      </w:r>
      <w:r w:rsidR="005140B8">
        <w:rPr>
          <w:lang w:val="en-US"/>
        </w:rPr>
        <w:t xml:space="preserve">up to </w:t>
      </w:r>
      <w:r>
        <w:rPr>
          <w:lang w:val="en-US"/>
        </w:rPr>
        <w:t xml:space="preserve">16 equivalent PLMNs. Additionally, there can be </w:t>
      </w:r>
      <w:r w:rsidR="005140B8">
        <w:rPr>
          <w:lang w:val="en-US"/>
        </w:rPr>
        <w:t xml:space="preserve">up to </w:t>
      </w:r>
      <w:r>
        <w:rPr>
          <w:lang w:val="en-US"/>
        </w:rPr>
        <w:t>256 unique CAGs per PLMN that can be configured per UE in the mobility restriction list</w:t>
      </w:r>
      <w:r w:rsidR="00AC1847">
        <w:rPr>
          <w:lang w:val="en-US"/>
        </w:rPr>
        <w:t>. Namely, a UE may be subscribed to up to 256 CAGs</w:t>
      </w:r>
      <w:r w:rsidR="00712815">
        <w:rPr>
          <w:lang w:val="en-US"/>
        </w:rPr>
        <w:t xml:space="preserve"> that could be accessed</w:t>
      </w:r>
      <w:r>
        <w:rPr>
          <w:lang w:val="en-US"/>
        </w:rPr>
        <w:t xml:space="preserve">. </w:t>
      </w:r>
    </w:p>
    <w:p w14:paraId="0A0DBB49" w14:textId="2609B490" w:rsidR="005C3203" w:rsidRDefault="005C3203" w:rsidP="005C3203">
      <w:pPr>
        <w:rPr>
          <w:lang w:val="en-US"/>
        </w:rPr>
      </w:pPr>
      <w:r>
        <w:rPr>
          <w:lang w:val="en-US"/>
        </w:rPr>
        <w:t>Thus</w:t>
      </w:r>
      <w:r w:rsidR="0018029B">
        <w:rPr>
          <w:lang w:val="en-US"/>
        </w:rPr>
        <w:t>,</w:t>
      </w:r>
      <w:r>
        <w:rPr>
          <w:lang w:val="en-US"/>
        </w:rPr>
        <w:t xml:space="preserve"> if it </w:t>
      </w:r>
      <w:proofErr w:type="gramStart"/>
      <w:r>
        <w:rPr>
          <w:lang w:val="en-US"/>
        </w:rPr>
        <w:t>has to</w:t>
      </w:r>
      <w:proofErr w:type="gramEnd"/>
      <w:r>
        <w:rPr>
          <w:lang w:val="en-US"/>
        </w:rPr>
        <w:t xml:space="preserve"> be possible to cover all possible PLMN </w:t>
      </w:r>
      <w:r w:rsidR="00712815">
        <w:rPr>
          <w:lang w:val="en-US"/>
        </w:rPr>
        <w:t xml:space="preserve">plus </w:t>
      </w:r>
      <w:r>
        <w:rPr>
          <w:lang w:val="en-US"/>
        </w:rPr>
        <w:t xml:space="preserve">CAG combinations a UE </w:t>
      </w:r>
      <w:r w:rsidR="00712815">
        <w:rPr>
          <w:lang w:val="en-US"/>
        </w:rPr>
        <w:t xml:space="preserve">could </w:t>
      </w:r>
      <w:r>
        <w:rPr>
          <w:lang w:val="en-US"/>
        </w:rPr>
        <w:t>have, the total number of</w:t>
      </w:r>
      <w:r w:rsidR="000D7761">
        <w:rPr>
          <w:lang w:val="en-US"/>
        </w:rPr>
        <w:t xml:space="preserve"> </w:t>
      </w:r>
      <w:r w:rsidR="0018029B">
        <w:rPr>
          <w:lang w:val="en-US"/>
        </w:rPr>
        <w:t xml:space="preserve">PLMN+CAGs </w:t>
      </w:r>
      <w:r w:rsidR="004B1F30">
        <w:rPr>
          <w:lang w:val="en-US"/>
        </w:rPr>
        <w:t xml:space="preserve">that should be </w:t>
      </w:r>
      <w:r w:rsidR="006D0157">
        <w:rPr>
          <w:lang w:val="en-US"/>
        </w:rPr>
        <w:t>configurable at the UE</w:t>
      </w:r>
      <w:r w:rsidR="00722390">
        <w:rPr>
          <w:lang w:val="en-US"/>
        </w:rPr>
        <w:t xml:space="preserve"> should be</w:t>
      </w:r>
      <w:r w:rsidR="0018029B">
        <w:rPr>
          <w:lang w:val="en-US"/>
        </w:rPr>
        <w:t xml:space="preserve"> 16</w:t>
      </w:r>
      <w:r w:rsidR="00722390">
        <w:rPr>
          <w:lang w:val="en-US"/>
        </w:rPr>
        <w:t xml:space="preserve"> PLMN</w:t>
      </w:r>
      <w:r w:rsidR="0018029B">
        <w:rPr>
          <w:lang w:val="en-US"/>
        </w:rPr>
        <w:t xml:space="preserve"> X 256</w:t>
      </w:r>
      <w:r w:rsidR="00722390">
        <w:rPr>
          <w:lang w:val="en-US"/>
        </w:rPr>
        <w:t xml:space="preserve"> CAGs</w:t>
      </w:r>
      <w:r w:rsidR="0018029B">
        <w:rPr>
          <w:lang w:val="en-US"/>
        </w:rPr>
        <w:t xml:space="preserve">. </w:t>
      </w:r>
      <w:r w:rsidR="00722390">
        <w:rPr>
          <w:lang w:val="en-US"/>
        </w:rPr>
        <w:br/>
        <w:t>However, we not</w:t>
      </w:r>
      <w:r w:rsidR="00BC7B0F">
        <w:rPr>
          <w:lang w:val="en-US"/>
        </w:rPr>
        <w:t>e</w:t>
      </w:r>
      <w:r w:rsidR="00722390">
        <w:rPr>
          <w:lang w:val="en-US"/>
        </w:rPr>
        <w:t xml:space="preserve"> that this is only a theoretical </w:t>
      </w:r>
      <w:proofErr w:type="gramStart"/>
      <w:r w:rsidR="00722390">
        <w:rPr>
          <w:lang w:val="en-US"/>
        </w:rPr>
        <w:t>maximum</w:t>
      </w:r>
      <w:proofErr w:type="gramEnd"/>
      <w:r w:rsidR="00722390">
        <w:rPr>
          <w:lang w:val="en-US"/>
        </w:rPr>
        <w:t xml:space="preserve"> and it is </w:t>
      </w:r>
      <w:r w:rsidR="0018029B">
        <w:rPr>
          <w:lang w:val="en-US"/>
        </w:rPr>
        <w:t xml:space="preserve">too large to be sent over RRC for the UE to store and track. </w:t>
      </w:r>
    </w:p>
    <w:p w14:paraId="01CF7948" w14:textId="1DF8806D" w:rsidR="002B30FD" w:rsidRDefault="002B30FD" w:rsidP="005C3203">
      <w:pPr>
        <w:rPr>
          <w:lang w:val="en-US"/>
        </w:rPr>
      </w:pPr>
      <w:r>
        <w:rPr>
          <w:lang w:val="en-US"/>
        </w:rPr>
        <w:t>RAN3 agreed to</w:t>
      </w:r>
      <w:r w:rsidR="00651667">
        <w:rPr>
          <w:lang w:val="en-US"/>
        </w:rPr>
        <w:t xml:space="preserve"> a compromise and set the value of 256</w:t>
      </w:r>
      <w:r w:rsidR="00611E8E">
        <w:rPr>
          <w:lang w:val="en-US"/>
        </w:rPr>
        <w:t xml:space="preserve"> PLMN+CAG</w:t>
      </w:r>
      <w:r w:rsidR="00726DAC">
        <w:rPr>
          <w:lang w:val="en-US"/>
        </w:rPr>
        <w:t>,</w:t>
      </w:r>
      <w:r w:rsidR="00651667">
        <w:rPr>
          <w:lang w:val="en-US"/>
        </w:rPr>
        <w:t xml:space="preserve"> while allowing</w:t>
      </w:r>
      <w:r w:rsidR="00655FC3">
        <w:rPr>
          <w:lang w:val="en-US"/>
        </w:rPr>
        <w:t xml:space="preserve"> a combination of any PLMN+CAG.</w:t>
      </w:r>
    </w:p>
    <w:p w14:paraId="56F9EA65" w14:textId="62AADF08" w:rsidR="0064285C" w:rsidRDefault="0059398C" w:rsidP="005C3203">
      <w:pPr>
        <w:rPr>
          <w:lang w:val="en-US"/>
        </w:rPr>
      </w:pPr>
      <w:r>
        <w:rPr>
          <w:lang w:val="en-US"/>
        </w:rPr>
        <w:t>For management</w:t>
      </w:r>
      <w:r w:rsidR="00726DAC">
        <w:rPr>
          <w:lang w:val="en-US"/>
        </w:rPr>
        <w:t>-</w:t>
      </w:r>
      <w:r>
        <w:rPr>
          <w:lang w:val="en-US"/>
        </w:rPr>
        <w:t xml:space="preserve">based MDT, </w:t>
      </w:r>
      <w:r w:rsidR="00044047">
        <w:rPr>
          <w:lang w:val="en-US"/>
        </w:rPr>
        <w:t>this is not an issue as the RAN node can distribute the configuration to multiple UEs</w:t>
      </w:r>
      <w:r w:rsidR="00726DAC">
        <w:rPr>
          <w:lang w:val="en-US"/>
        </w:rPr>
        <w:t>-</w:t>
      </w:r>
      <w:r w:rsidR="00C46B1F">
        <w:rPr>
          <w:lang w:val="en-US"/>
        </w:rPr>
        <w:t>.</w:t>
      </w:r>
      <w:r w:rsidR="00044047">
        <w:rPr>
          <w:lang w:val="en-US"/>
        </w:rPr>
        <w:t xml:space="preserve"> </w:t>
      </w:r>
      <w:r w:rsidR="00C46B1F">
        <w:rPr>
          <w:lang w:val="en-US"/>
        </w:rPr>
        <w:t xml:space="preserve">For </w:t>
      </w:r>
      <w:proofErr w:type="spellStart"/>
      <w:r w:rsidR="00C46B1F">
        <w:rPr>
          <w:lang w:val="en-US"/>
        </w:rPr>
        <w:t>signalling</w:t>
      </w:r>
      <w:proofErr w:type="spellEnd"/>
      <w:r w:rsidR="00C46B1F">
        <w:rPr>
          <w:lang w:val="en-US"/>
        </w:rPr>
        <w:t xml:space="preserve"> based MDT, the rationale of RAN3 choices is that </w:t>
      </w:r>
      <w:r w:rsidR="0064285C">
        <w:rPr>
          <w:lang w:val="en-US"/>
        </w:rPr>
        <w:t xml:space="preserve">a UE can move within the network and the </w:t>
      </w:r>
      <w:proofErr w:type="spellStart"/>
      <w:proofErr w:type="gramStart"/>
      <w:r w:rsidR="0064285C">
        <w:rPr>
          <w:lang w:val="en-US"/>
        </w:rPr>
        <w:t>signalling</w:t>
      </w:r>
      <w:proofErr w:type="spellEnd"/>
      <w:r w:rsidR="0064285C">
        <w:rPr>
          <w:lang w:val="en-US"/>
        </w:rPr>
        <w:t xml:space="preserve"> based</w:t>
      </w:r>
      <w:proofErr w:type="gramEnd"/>
      <w:r w:rsidR="0064285C">
        <w:rPr>
          <w:lang w:val="en-US"/>
        </w:rPr>
        <w:t xml:space="preserve"> MDT configuration for the UE will be forwarded at mobility.</w:t>
      </w:r>
    </w:p>
    <w:p w14:paraId="75E72A70" w14:textId="77777777" w:rsidR="00D972E5" w:rsidRDefault="0064285C" w:rsidP="005C3203">
      <w:pPr>
        <w:rPr>
          <w:lang w:val="en-US"/>
        </w:rPr>
      </w:pPr>
      <w:r>
        <w:rPr>
          <w:lang w:val="en-US"/>
        </w:rPr>
        <w:t xml:space="preserve">UE movements imply that the UE may enter coverage areas where new PNI-NPNs are supported and should be measured. Hence the maximum number of 256 PLMN </w:t>
      </w:r>
      <w:proofErr w:type="spellStart"/>
      <w:r>
        <w:rPr>
          <w:lang w:val="en-US"/>
        </w:rPr>
        <w:t>IDs+CAG</w:t>
      </w:r>
      <w:proofErr w:type="spellEnd"/>
      <w:r>
        <w:rPr>
          <w:lang w:val="en-US"/>
        </w:rPr>
        <w:t xml:space="preserve"> was chosen to cover these cases.</w:t>
      </w:r>
    </w:p>
    <w:p w14:paraId="070A77E5" w14:textId="2B74944B" w:rsidR="0059398C" w:rsidRDefault="00D972E5" w:rsidP="005C3203">
      <w:pPr>
        <w:rPr>
          <w:lang w:val="en-US"/>
        </w:rPr>
      </w:pPr>
      <w:r>
        <w:rPr>
          <w:lang w:val="en-US"/>
        </w:rPr>
        <w:t>H</w:t>
      </w:r>
      <w:r w:rsidR="00044047">
        <w:rPr>
          <w:lang w:val="en-US"/>
        </w:rPr>
        <w:t>owever</w:t>
      </w:r>
      <w:r>
        <w:rPr>
          <w:lang w:val="en-US"/>
        </w:rPr>
        <w:t>, we note the challenge and extra cost highlighted by RAN2</w:t>
      </w:r>
      <w:r w:rsidR="00044047">
        <w:rPr>
          <w:lang w:val="en-US"/>
        </w:rPr>
        <w:t xml:space="preserve"> for </w:t>
      </w:r>
      <w:proofErr w:type="spellStart"/>
      <w:r w:rsidR="00044047">
        <w:rPr>
          <w:lang w:val="en-US"/>
        </w:rPr>
        <w:t>signalling</w:t>
      </w:r>
      <w:proofErr w:type="spellEnd"/>
      <w:r w:rsidR="00044047">
        <w:rPr>
          <w:lang w:val="en-US"/>
        </w:rPr>
        <w:t xml:space="preserve"> based MDT</w:t>
      </w:r>
      <w:r w:rsidR="004436C5">
        <w:rPr>
          <w:lang w:val="en-US"/>
        </w:rPr>
        <w:t xml:space="preserve">, where a </w:t>
      </w:r>
      <w:r w:rsidR="00010DD7">
        <w:rPr>
          <w:lang w:val="en-US"/>
        </w:rPr>
        <w:t>limitation in UE memory is foreseen</w:t>
      </w:r>
      <w:r w:rsidR="00044047">
        <w:rPr>
          <w:lang w:val="en-US"/>
        </w:rPr>
        <w:t xml:space="preserve">. </w:t>
      </w:r>
    </w:p>
    <w:p w14:paraId="03281841" w14:textId="4E5452EE" w:rsidR="0059398C" w:rsidRDefault="00F16183" w:rsidP="0059398C">
      <w:pPr>
        <w:rPr>
          <w:lang w:val="en-US"/>
        </w:rPr>
      </w:pPr>
      <w:r>
        <w:rPr>
          <w:lang w:val="en-US"/>
        </w:rPr>
        <w:t xml:space="preserve">To fix </w:t>
      </w:r>
      <w:r w:rsidR="005E0303">
        <w:rPr>
          <w:lang w:val="en-US"/>
        </w:rPr>
        <w:t xml:space="preserve">this problem, </w:t>
      </w:r>
      <w:proofErr w:type="gramStart"/>
      <w:r w:rsidR="005E0303">
        <w:rPr>
          <w:lang w:val="en-US"/>
        </w:rPr>
        <w:t>a number of</w:t>
      </w:r>
      <w:proofErr w:type="gramEnd"/>
      <w:r w:rsidR="005E0303">
        <w:rPr>
          <w:lang w:val="en-US"/>
        </w:rPr>
        <w:t xml:space="preserve"> options may be available</w:t>
      </w:r>
      <w:r w:rsidR="0059398C">
        <w:rPr>
          <w:lang w:val="en-US"/>
        </w:rPr>
        <w:t xml:space="preserve">: </w:t>
      </w:r>
    </w:p>
    <w:p w14:paraId="0C43E443" w14:textId="20FA1006" w:rsidR="000C11E4" w:rsidRDefault="00D0240B" w:rsidP="00D64087">
      <w:pPr>
        <w:pStyle w:val="ListParagraph"/>
        <w:numPr>
          <w:ilvl w:val="0"/>
          <w:numId w:val="51"/>
        </w:numPr>
        <w:rPr>
          <w:lang w:val="en-US"/>
        </w:rPr>
      </w:pPr>
      <w:r>
        <w:rPr>
          <w:lang w:val="en-US"/>
        </w:rPr>
        <w:t xml:space="preserve">RAN2 to increase </w:t>
      </w:r>
      <w:r w:rsidR="00D64087">
        <w:rPr>
          <w:lang w:val="en-US"/>
        </w:rPr>
        <w:t xml:space="preserve">the number </w:t>
      </w:r>
      <w:proofErr w:type="gramStart"/>
      <w:r w:rsidR="00D64087">
        <w:rPr>
          <w:lang w:val="en-US"/>
        </w:rPr>
        <w:t xml:space="preserve">of </w:t>
      </w:r>
      <w:r w:rsidR="00052D6B">
        <w:rPr>
          <w:lang w:val="en-US"/>
        </w:rPr>
        <w:t xml:space="preserve"> </w:t>
      </w:r>
      <w:r w:rsidR="00D64087">
        <w:rPr>
          <w:lang w:val="en-US"/>
        </w:rPr>
        <w:t>PLMN</w:t>
      </w:r>
      <w:proofErr w:type="gramEnd"/>
      <w:r w:rsidR="00D64087">
        <w:rPr>
          <w:lang w:val="en-US"/>
        </w:rPr>
        <w:t xml:space="preserve"> + CAG </w:t>
      </w:r>
      <w:r w:rsidR="00052D6B">
        <w:rPr>
          <w:lang w:val="en-US"/>
        </w:rPr>
        <w:t xml:space="preserve">configurable at the UE </w:t>
      </w:r>
      <w:r w:rsidR="00D64087">
        <w:rPr>
          <w:lang w:val="en-US"/>
        </w:rPr>
        <w:t xml:space="preserve">to 16 X 16. This </w:t>
      </w:r>
      <w:r w:rsidR="00C94F62">
        <w:rPr>
          <w:lang w:val="en-US"/>
        </w:rPr>
        <w:t>extends the support to 256 PLMN+CAG.</w:t>
      </w:r>
      <w:r w:rsidR="002E209E">
        <w:rPr>
          <w:lang w:val="en-US"/>
        </w:rPr>
        <w:t xml:space="preserve"> In the </w:t>
      </w:r>
      <w:r w:rsidR="008B6550">
        <w:rPr>
          <w:lang w:val="en-US"/>
        </w:rPr>
        <w:t xml:space="preserve">extreme </w:t>
      </w:r>
      <w:r w:rsidR="002E209E">
        <w:rPr>
          <w:lang w:val="en-US"/>
        </w:rPr>
        <w:t xml:space="preserve">case where all 256 PLMNs are under a single PLMN in the areas scope, </w:t>
      </w:r>
      <w:r w:rsidR="002E209E">
        <w:rPr>
          <w:lang w:val="en-US"/>
        </w:rPr>
        <w:lastRenderedPageBreak/>
        <w:t>the PLMN id in the RRC configuration can be repeated</w:t>
      </w:r>
      <w:r w:rsidR="008B6550">
        <w:rPr>
          <w:lang w:val="en-US"/>
        </w:rPr>
        <w:t xml:space="preserve">, i.e. the 16 </w:t>
      </w:r>
      <w:r w:rsidR="00D638E0">
        <w:rPr>
          <w:lang w:val="en-US"/>
        </w:rPr>
        <w:t>configurable</w:t>
      </w:r>
      <w:r w:rsidR="008B6550">
        <w:rPr>
          <w:lang w:val="en-US"/>
        </w:rPr>
        <w:t xml:space="preserve"> PLMNs</w:t>
      </w:r>
      <w:r w:rsidR="00D638E0">
        <w:rPr>
          <w:lang w:val="en-US"/>
        </w:rPr>
        <w:t xml:space="preserve"> would contain the same PLMN ID</w:t>
      </w:r>
      <w:r w:rsidR="002E209E">
        <w:rPr>
          <w:lang w:val="en-US"/>
        </w:rPr>
        <w:t>.</w:t>
      </w:r>
      <w:r w:rsidR="00C94F62">
        <w:rPr>
          <w:lang w:val="en-US"/>
        </w:rPr>
        <w:t xml:space="preserve"> </w:t>
      </w:r>
      <w:r w:rsidR="00E011B0">
        <w:rPr>
          <w:lang w:val="en-US"/>
        </w:rPr>
        <w:br/>
        <w:t xml:space="preserve">For this solution, </w:t>
      </w:r>
      <w:r w:rsidR="00C94F62">
        <w:rPr>
          <w:lang w:val="en-US"/>
        </w:rPr>
        <w:t>RAN</w:t>
      </w:r>
      <w:r w:rsidR="00482415">
        <w:rPr>
          <w:lang w:val="en-US"/>
        </w:rPr>
        <w:t>3</w:t>
      </w:r>
      <w:r w:rsidR="00C94F62">
        <w:rPr>
          <w:lang w:val="en-US"/>
        </w:rPr>
        <w:t xml:space="preserve"> </w:t>
      </w:r>
      <w:r w:rsidR="00E011B0">
        <w:rPr>
          <w:lang w:val="en-US"/>
        </w:rPr>
        <w:t xml:space="preserve">specifications could be enhanced with </w:t>
      </w:r>
      <w:r w:rsidR="00C94F62">
        <w:rPr>
          <w:lang w:val="en-US"/>
        </w:rPr>
        <w:t xml:space="preserve">a note in the semantics of MDT Configuration NR, </w:t>
      </w:r>
      <w:r w:rsidR="000A4265">
        <w:rPr>
          <w:lang w:val="en-US"/>
        </w:rPr>
        <w:t xml:space="preserve">stating that </w:t>
      </w:r>
      <w:r w:rsidR="004859BE">
        <w:rPr>
          <w:lang w:val="en-US"/>
        </w:rPr>
        <w:t xml:space="preserve">the PLMN ID + CAG listed in the area scope shall </w:t>
      </w:r>
      <w:r w:rsidR="00462871">
        <w:rPr>
          <w:lang w:val="en-US"/>
        </w:rPr>
        <w:t xml:space="preserve">be configurable at the UE via a 16 PLMN ID + 16 CAG configuration, where a PLMN ID may </w:t>
      </w:r>
      <w:r w:rsidR="004315CF">
        <w:rPr>
          <w:lang w:val="en-US"/>
        </w:rPr>
        <w:t>appear more than once and up to 16 times</w:t>
      </w:r>
      <w:r w:rsidR="00BB3E7A">
        <w:rPr>
          <w:lang w:val="en-US"/>
        </w:rPr>
        <w:t>.</w:t>
      </w:r>
      <w:r w:rsidR="00BE3464">
        <w:rPr>
          <w:lang w:val="en-US"/>
        </w:rPr>
        <w:t xml:space="preserve"> </w:t>
      </w:r>
      <w:r w:rsidR="005E0303">
        <w:rPr>
          <w:lang w:val="en-US"/>
        </w:rPr>
        <w:br/>
      </w:r>
    </w:p>
    <w:p w14:paraId="4E5EE8C4" w14:textId="27EDF280" w:rsidR="00BB3E7A" w:rsidRDefault="00A87259" w:rsidP="00D64087">
      <w:pPr>
        <w:pStyle w:val="ListParagraph"/>
        <w:numPr>
          <w:ilvl w:val="0"/>
          <w:numId w:val="51"/>
        </w:numPr>
        <w:rPr>
          <w:lang w:val="en-US"/>
        </w:rPr>
      </w:pPr>
      <w:r>
        <w:rPr>
          <w:lang w:val="en-US"/>
        </w:rPr>
        <w:t xml:space="preserve">Amend the </w:t>
      </w:r>
      <w:r w:rsidR="00BB3E7A">
        <w:rPr>
          <w:lang w:val="en-US"/>
        </w:rPr>
        <w:t>RAN3</w:t>
      </w:r>
      <w:r>
        <w:rPr>
          <w:lang w:val="en-US"/>
        </w:rPr>
        <w:t xml:space="preserve"> specifications with</w:t>
      </w:r>
      <w:r w:rsidR="00BB3E7A">
        <w:rPr>
          <w:lang w:val="en-US"/>
        </w:rPr>
        <w:t xml:space="preserve"> a note in </w:t>
      </w:r>
      <w:r w:rsidR="00910C1A">
        <w:rPr>
          <w:lang w:val="en-US"/>
        </w:rPr>
        <w:t xml:space="preserve">the </w:t>
      </w:r>
      <w:r w:rsidR="00BB3E7A">
        <w:rPr>
          <w:lang w:val="en-US"/>
        </w:rPr>
        <w:t>semantics</w:t>
      </w:r>
      <w:r>
        <w:rPr>
          <w:lang w:val="en-US"/>
        </w:rPr>
        <w:t xml:space="preserve"> of the </w:t>
      </w:r>
      <w:r w:rsidR="00910C1A" w:rsidRPr="00D17939">
        <w:rPr>
          <w:rFonts w:eastAsia="SimSun"/>
          <w:i/>
          <w:iCs/>
          <w:lang w:val="en-US" w:eastAsia="ja-JP"/>
        </w:rPr>
        <w:t>CAG</w:t>
      </w:r>
      <w:r w:rsidR="00910C1A" w:rsidRPr="00D17939">
        <w:rPr>
          <w:i/>
          <w:iCs/>
          <w:lang w:val="en-US" w:eastAsia="ja-JP"/>
        </w:rPr>
        <w:t xml:space="preserve"> List for MDT</w:t>
      </w:r>
      <w:r w:rsidR="00910C1A">
        <w:rPr>
          <w:lang w:val="en-US" w:eastAsia="ja-JP"/>
        </w:rPr>
        <w:t xml:space="preserve"> IE</w:t>
      </w:r>
      <w:r w:rsidR="00BB3E7A">
        <w:rPr>
          <w:lang w:val="en-US"/>
        </w:rPr>
        <w:t xml:space="preserve"> that </w:t>
      </w:r>
      <w:r w:rsidR="001921BB">
        <w:rPr>
          <w:lang w:val="en-US"/>
        </w:rPr>
        <w:t xml:space="preserve">for </w:t>
      </w:r>
      <w:proofErr w:type="spellStart"/>
      <w:r w:rsidR="001921BB">
        <w:rPr>
          <w:lang w:val="en-US"/>
        </w:rPr>
        <w:t>signalling</w:t>
      </w:r>
      <w:proofErr w:type="spellEnd"/>
      <w:r w:rsidR="001921BB">
        <w:rPr>
          <w:lang w:val="en-US"/>
        </w:rPr>
        <w:t xml:space="preserve"> based MDT, the maximum number of PLMN+CAG combination is 144 in addition to restricting the maximum number of unique PLMNs to 12. </w:t>
      </w:r>
      <w:r w:rsidR="00F94E01">
        <w:rPr>
          <w:lang w:val="en-US"/>
        </w:rPr>
        <w:t xml:space="preserve">With this change it will be left </w:t>
      </w:r>
      <w:r w:rsidR="00FF717A">
        <w:rPr>
          <w:lang w:val="en-US"/>
        </w:rPr>
        <w:t xml:space="preserve">up to implementation how the PLMN+CAG to be configured at the UE will be selected if the </w:t>
      </w:r>
      <w:r w:rsidR="00FF717A" w:rsidRPr="00D17939">
        <w:rPr>
          <w:rFonts w:eastAsia="SimSun"/>
          <w:i/>
          <w:iCs/>
          <w:lang w:val="en-US" w:eastAsia="ja-JP"/>
        </w:rPr>
        <w:t>CAG</w:t>
      </w:r>
      <w:r w:rsidR="00FF717A" w:rsidRPr="00D17939">
        <w:rPr>
          <w:i/>
          <w:iCs/>
          <w:lang w:val="en-US" w:eastAsia="ja-JP"/>
        </w:rPr>
        <w:t xml:space="preserve"> List for MDT</w:t>
      </w:r>
      <w:r w:rsidR="00FF717A">
        <w:rPr>
          <w:lang w:val="en-US" w:eastAsia="ja-JP"/>
        </w:rPr>
        <w:t xml:space="preserve"> IE contains </w:t>
      </w:r>
      <w:r w:rsidR="00907F4B">
        <w:rPr>
          <w:lang w:val="en-US" w:eastAsia="ja-JP"/>
        </w:rPr>
        <w:t>a total of more than 144 items</w:t>
      </w:r>
      <w:r w:rsidR="00E16AA3">
        <w:rPr>
          <w:lang w:val="en-US"/>
        </w:rPr>
        <w:t>.</w:t>
      </w:r>
      <w:r w:rsidR="005E0303">
        <w:rPr>
          <w:lang w:val="en-US"/>
        </w:rPr>
        <w:br/>
      </w:r>
    </w:p>
    <w:p w14:paraId="6493D7D5" w14:textId="55597956" w:rsidR="00560057" w:rsidRDefault="00CB4C33" w:rsidP="004D5773">
      <w:pPr>
        <w:pStyle w:val="ListParagraph"/>
        <w:numPr>
          <w:ilvl w:val="0"/>
          <w:numId w:val="51"/>
        </w:numPr>
        <w:rPr>
          <w:lang w:val="en-US"/>
        </w:rPr>
      </w:pPr>
      <w:r>
        <w:rPr>
          <w:lang w:val="en-US"/>
        </w:rPr>
        <w:t xml:space="preserve">RAN3 to </w:t>
      </w:r>
      <w:r w:rsidR="004C6D60">
        <w:rPr>
          <w:lang w:val="en-US"/>
        </w:rPr>
        <w:t xml:space="preserve">reduce the maximum number of </w:t>
      </w:r>
      <w:r w:rsidR="00907F4B">
        <w:rPr>
          <w:lang w:val="en-US"/>
        </w:rPr>
        <w:t xml:space="preserve">items for the </w:t>
      </w:r>
      <w:r w:rsidR="00907F4B" w:rsidRPr="00D17939">
        <w:rPr>
          <w:rFonts w:eastAsia="SimSun"/>
          <w:i/>
          <w:iCs/>
          <w:lang w:val="en-US" w:eastAsia="ja-JP"/>
        </w:rPr>
        <w:t>CAG</w:t>
      </w:r>
      <w:r w:rsidR="00907F4B" w:rsidRPr="00D17939">
        <w:rPr>
          <w:i/>
          <w:iCs/>
          <w:lang w:val="en-US" w:eastAsia="ja-JP"/>
        </w:rPr>
        <w:t xml:space="preserve"> List for MDT</w:t>
      </w:r>
      <w:r w:rsidR="00907F4B">
        <w:rPr>
          <w:lang w:val="en-US"/>
        </w:rPr>
        <w:t xml:space="preserve"> IE</w:t>
      </w:r>
      <w:r w:rsidR="004C6D60">
        <w:rPr>
          <w:lang w:val="en-US"/>
        </w:rPr>
        <w:t xml:space="preserve"> to 144 (12 CAGs per PLMN)</w:t>
      </w:r>
      <w:r>
        <w:rPr>
          <w:lang w:val="en-US"/>
        </w:rPr>
        <w:t xml:space="preserve"> to match </w:t>
      </w:r>
      <w:r w:rsidR="004C6D60">
        <w:rPr>
          <w:lang w:val="en-US"/>
        </w:rPr>
        <w:t>RAN2 implementation</w:t>
      </w:r>
      <w:r w:rsidR="00AD080E">
        <w:rPr>
          <w:lang w:val="en-US"/>
        </w:rPr>
        <w:t>.</w:t>
      </w:r>
      <w:r w:rsidR="004C6D60">
        <w:rPr>
          <w:lang w:val="en-US"/>
        </w:rPr>
        <w:t xml:space="preserve"> </w:t>
      </w:r>
      <w:proofErr w:type="gramStart"/>
      <w:r w:rsidR="00AD080E">
        <w:rPr>
          <w:lang w:val="en-US"/>
        </w:rPr>
        <w:t>H</w:t>
      </w:r>
      <w:r w:rsidR="004C6D60">
        <w:rPr>
          <w:lang w:val="en-US"/>
        </w:rPr>
        <w:t>owever</w:t>
      </w:r>
      <w:proofErr w:type="gramEnd"/>
      <w:r w:rsidR="004C6D60">
        <w:rPr>
          <w:lang w:val="en-US"/>
        </w:rPr>
        <w:t xml:space="preserve"> this would severely restrict</w:t>
      </w:r>
      <w:r w:rsidR="0030163A">
        <w:rPr>
          <w:lang w:val="en-US"/>
        </w:rPr>
        <w:t xml:space="preserve"> </w:t>
      </w:r>
      <w:r w:rsidR="0005215A">
        <w:rPr>
          <w:lang w:val="en-US"/>
        </w:rPr>
        <w:t>the scope of the MDT Area Scope</w:t>
      </w:r>
      <w:r w:rsidR="004F446B">
        <w:rPr>
          <w:lang w:val="en-US"/>
        </w:rPr>
        <w:t>, potentially requiring multiple MDT configurations to be repeatedly configured for the same UE in order to collect the needed information</w:t>
      </w:r>
      <w:r w:rsidR="0014186D">
        <w:rPr>
          <w:lang w:val="en-US"/>
        </w:rPr>
        <w:t>.</w:t>
      </w:r>
    </w:p>
    <w:p w14:paraId="53CD6123" w14:textId="72C5FFB3" w:rsidR="004D5773" w:rsidRDefault="00A15ADF" w:rsidP="00A15ADF">
      <w:pPr>
        <w:rPr>
          <w:lang w:val="en-US"/>
        </w:rPr>
      </w:pPr>
      <w:r>
        <w:rPr>
          <w:lang w:val="en-US"/>
        </w:rPr>
        <w:t xml:space="preserve">We believe that </w:t>
      </w:r>
      <w:r w:rsidRPr="00F8607B">
        <w:rPr>
          <w:b/>
          <w:bCs/>
          <w:lang w:val="en-US"/>
        </w:rPr>
        <w:t>solution A</w:t>
      </w:r>
      <w:r>
        <w:rPr>
          <w:lang w:val="en-US"/>
        </w:rPr>
        <w:t xml:space="preserve"> provides a good balance and </w:t>
      </w:r>
      <w:r w:rsidR="00FC78E5">
        <w:rPr>
          <w:lang w:val="en-US"/>
        </w:rPr>
        <w:t>keeps the impacts on the UE contained</w:t>
      </w:r>
      <w:r w:rsidR="00492022">
        <w:rPr>
          <w:lang w:val="en-US"/>
        </w:rPr>
        <w:t xml:space="preserve"> as </w:t>
      </w:r>
      <w:r w:rsidR="00B4221D">
        <w:rPr>
          <w:lang w:val="en-US"/>
        </w:rPr>
        <w:t>memory</w:t>
      </w:r>
      <w:r w:rsidR="00B10A38">
        <w:rPr>
          <w:lang w:val="en-US"/>
        </w:rPr>
        <w:t xml:space="preserve"> demand</w:t>
      </w:r>
      <w:r w:rsidR="00B4221D">
        <w:rPr>
          <w:lang w:val="en-US"/>
        </w:rPr>
        <w:t xml:space="preserve"> </w:t>
      </w:r>
      <w:proofErr w:type="gramStart"/>
      <w:r w:rsidR="00B4221D">
        <w:rPr>
          <w:lang w:val="en-US"/>
        </w:rPr>
        <w:t>has to</w:t>
      </w:r>
      <w:proofErr w:type="gramEnd"/>
      <w:r w:rsidR="00B4221D">
        <w:rPr>
          <w:lang w:val="en-US"/>
        </w:rPr>
        <w:t xml:space="preserve"> only be increased from 12 X 12 to 16 X 16. This is additionally useful as CAGs will also be used for </w:t>
      </w:r>
      <w:proofErr w:type="spellStart"/>
      <w:r w:rsidR="00B4221D">
        <w:rPr>
          <w:lang w:val="en-US"/>
        </w:rPr>
        <w:t>mIABs</w:t>
      </w:r>
      <w:proofErr w:type="spellEnd"/>
      <w:r w:rsidR="00B4221D">
        <w:rPr>
          <w:lang w:val="en-US"/>
        </w:rPr>
        <w:t xml:space="preserve"> and </w:t>
      </w:r>
      <w:proofErr w:type="spellStart"/>
      <w:r w:rsidR="00B4221D">
        <w:rPr>
          <w:lang w:val="en-US"/>
        </w:rPr>
        <w:t>femto</w:t>
      </w:r>
      <w:proofErr w:type="spellEnd"/>
      <w:r w:rsidR="00B4221D">
        <w:rPr>
          <w:lang w:val="en-US"/>
        </w:rPr>
        <w:t xml:space="preserve"> cells, increasing the usability of the MDT framework. </w:t>
      </w:r>
    </w:p>
    <w:p w14:paraId="1D0325B9" w14:textId="67ACF6FA" w:rsidR="00B10A38" w:rsidRDefault="00B10A38" w:rsidP="00A15ADF">
      <w:pPr>
        <w:rPr>
          <w:lang w:val="en-US"/>
        </w:rPr>
      </w:pPr>
      <w:r>
        <w:rPr>
          <w:lang w:val="en-US"/>
        </w:rPr>
        <w:t xml:space="preserve">We would also like to point out that </w:t>
      </w:r>
      <w:r w:rsidR="00303EBC">
        <w:rPr>
          <w:lang w:val="en-US"/>
        </w:rPr>
        <w:t xml:space="preserve">SA5 has also aligned their specifications towards support of up to 256 PNI-NPNs in the Area Scope, hence a change of this </w:t>
      </w:r>
      <w:r w:rsidR="00A53E54">
        <w:rPr>
          <w:lang w:val="en-US"/>
        </w:rPr>
        <w:t xml:space="preserve">parameter would have a </w:t>
      </w:r>
      <w:proofErr w:type="gramStart"/>
      <w:r w:rsidR="00A53E54">
        <w:rPr>
          <w:lang w:val="en-US"/>
        </w:rPr>
        <w:t>knock on</w:t>
      </w:r>
      <w:proofErr w:type="gramEnd"/>
      <w:r w:rsidR="00A53E54">
        <w:rPr>
          <w:lang w:val="en-US"/>
        </w:rPr>
        <w:t xml:space="preserve"> effect on the management system as well, see excerpt from TS32.422:</w:t>
      </w:r>
    </w:p>
    <w:p w14:paraId="299CB11A" w14:textId="77777777" w:rsidR="00A53E54" w:rsidRDefault="00A53E54" w:rsidP="00A53E54">
      <w:pPr>
        <w:jc w:val="center"/>
        <w:rPr>
          <w:lang w:val="en-US"/>
        </w:rPr>
      </w:pPr>
      <w:r w:rsidRPr="00FC1BA4">
        <w:rPr>
          <w:highlight w:val="yellow"/>
          <w:lang w:val="en-US"/>
        </w:rPr>
        <w:t>Excerpt from TS32.4222</w:t>
      </w:r>
    </w:p>
    <w:p w14:paraId="33E8FB39" w14:textId="77777777" w:rsidR="00A53E54" w:rsidRPr="00D17939" w:rsidRDefault="00A53E54" w:rsidP="00A53E54">
      <w:pPr>
        <w:rPr>
          <w:i/>
          <w:iCs/>
        </w:rPr>
      </w:pPr>
      <w:r w:rsidRPr="00D17939">
        <w:rPr>
          <w:i/>
          <w:iCs/>
        </w:rPr>
        <w:t>The Area Scope parameter in NR can also contain:</w:t>
      </w:r>
    </w:p>
    <w:p w14:paraId="0BFA7FFE" w14:textId="77777777" w:rsidR="00A53E54" w:rsidRPr="00D17939" w:rsidRDefault="00A53E54" w:rsidP="00A53E54">
      <w:pPr>
        <w:pStyle w:val="B10"/>
        <w:rPr>
          <w:i/>
          <w:iCs/>
        </w:rPr>
      </w:pPr>
      <w:r w:rsidRPr="00D17939">
        <w:rPr>
          <w:i/>
          <w:iCs/>
        </w:rPr>
        <w:t xml:space="preserve">-    List of NPN IDs in NR. It is either a list of PNI-NPNs identified by CAG ID with associated </w:t>
      </w:r>
      <w:proofErr w:type="spellStart"/>
      <w:r w:rsidRPr="00D17939">
        <w:rPr>
          <w:i/>
          <w:iCs/>
        </w:rPr>
        <w:t>plmn</w:t>
      </w:r>
      <w:proofErr w:type="spellEnd"/>
      <w:r w:rsidRPr="00D17939">
        <w:rPr>
          <w:i/>
          <w:iCs/>
        </w:rPr>
        <w:t xml:space="preserve">-Identity (Maximum 256 PNI-NPNs can be defined) or a list of SNPN by Network ID with associated </w:t>
      </w:r>
      <w:proofErr w:type="spellStart"/>
      <w:r w:rsidRPr="00D17939">
        <w:rPr>
          <w:i/>
          <w:iCs/>
        </w:rPr>
        <w:t>plmn</w:t>
      </w:r>
      <w:proofErr w:type="spellEnd"/>
      <w:r w:rsidRPr="00D17939">
        <w:rPr>
          <w:i/>
          <w:iCs/>
        </w:rPr>
        <w:t>-Identity (Maximum 16 SNPNs can be defined).</w:t>
      </w:r>
    </w:p>
    <w:p w14:paraId="092397E6" w14:textId="77777777" w:rsidR="00A53E54" w:rsidRDefault="00A53E54" w:rsidP="00A53E54">
      <w:pPr>
        <w:jc w:val="center"/>
        <w:rPr>
          <w:lang w:val="en-US"/>
        </w:rPr>
      </w:pPr>
      <w:r>
        <w:rPr>
          <w:highlight w:val="yellow"/>
          <w:lang w:val="en-US"/>
        </w:rPr>
        <w:t xml:space="preserve">End of </w:t>
      </w:r>
      <w:r w:rsidRPr="00FC1BA4">
        <w:rPr>
          <w:highlight w:val="yellow"/>
          <w:lang w:val="en-US"/>
        </w:rPr>
        <w:t>Excerpt from TS32.4222</w:t>
      </w:r>
    </w:p>
    <w:p w14:paraId="03A3996B" w14:textId="77777777" w:rsidR="00A53E54" w:rsidRDefault="00A53E54" w:rsidP="00A15ADF">
      <w:pPr>
        <w:rPr>
          <w:lang w:val="en-US"/>
        </w:rPr>
      </w:pPr>
    </w:p>
    <w:p w14:paraId="753A8075" w14:textId="0C4D26C2" w:rsidR="006F5617" w:rsidRPr="00EC2533" w:rsidRDefault="00B51E1F" w:rsidP="00A15ADF">
      <w:pPr>
        <w:rPr>
          <w:b/>
          <w:bCs/>
          <w:lang w:val="en-US"/>
        </w:rPr>
      </w:pPr>
      <w:r w:rsidRPr="00EC2533">
        <w:rPr>
          <w:b/>
          <w:bCs/>
          <w:lang w:val="en-US"/>
        </w:rPr>
        <w:t xml:space="preserve">Proposal 1: Reply to RAN2 to increase the number of supported PLMN + CAGs to 16 </w:t>
      </w:r>
      <w:r w:rsidR="00EB5B5C">
        <w:rPr>
          <w:b/>
          <w:bCs/>
          <w:lang w:val="en-US"/>
        </w:rPr>
        <w:t xml:space="preserve">PLMNs </w:t>
      </w:r>
      <w:r w:rsidRPr="00EC2533">
        <w:rPr>
          <w:b/>
          <w:bCs/>
          <w:lang w:val="en-US"/>
        </w:rPr>
        <w:t>X 16</w:t>
      </w:r>
      <w:r w:rsidR="00EB5B5C">
        <w:rPr>
          <w:b/>
          <w:bCs/>
          <w:lang w:val="en-US"/>
        </w:rPr>
        <w:t xml:space="preserve"> CAGs</w:t>
      </w:r>
      <w:r w:rsidRPr="00EC2533">
        <w:rPr>
          <w:b/>
          <w:bCs/>
          <w:lang w:val="en-US"/>
        </w:rPr>
        <w:t xml:space="preserve">. </w:t>
      </w:r>
    </w:p>
    <w:p w14:paraId="7D7D08C6" w14:textId="4001F7A9" w:rsidR="00B4221D" w:rsidRPr="00F8607B" w:rsidRDefault="00EC2533" w:rsidP="00A15ADF">
      <w:pPr>
        <w:rPr>
          <w:b/>
          <w:bCs/>
          <w:lang w:val="en-US"/>
        </w:rPr>
      </w:pPr>
      <w:r w:rsidRPr="00EC2533">
        <w:rPr>
          <w:b/>
          <w:bCs/>
          <w:lang w:val="en-US"/>
        </w:rPr>
        <w:t xml:space="preserve">Proposal 2: </w:t>
      </w:r>
      <w:r w:rsidR="006F5617" w:rsidRPr="00EC2533">
        <w:rPr>
          <w:b/>
          <w:bCs/>
          <w:lang w:val="en-US"/>
        </w:rPr>
        <w:t xml:space="preserve">Reply to RAN2 </w:t>
      </w:r>
      <w:r w:rsidR="00B51E1F" w:rsidRPr="00EC2533">
        <w:rPr>
          <w:b/>
          <w:bCs/>
          <w:lang w:val="en-US"/>
        </w:rPr>
        <w:t>indicat</w:t>
      </w:r>
      <w:r w:rsidR="006F5617" w:rsidRPr="00EC2533">
        <w:rPr>
          <w:b/>
          <w:bCs/>
          <w:lang w:val="en-US"/>
        </w:rPr>
        <w:t>ing</w:t>
      </w:r>
      <w:r w:rsidR="00B51E1F" w:rsidRPr="00EC2533">
        <w:rPr>
          <w:b/>
          <w:bCs/>
          <w:lang w:val="en-US"/>
        </w:rPr>
        <w:t xml:space="preserve"> the changes agreed to the semantics</w:t>
      </w:r>
      <w:r w:rsidR="00EB5B5C">
        <w:rPr>
          <w:b/>
          <w:bCs/>
          <w:lang w:val="en-US"/>
        </w:rPr>
        <w:t xml:space="preserve"> for the </w:t>
      </w:r>
      <w:r w:rsidR="00EB5B5C" w:rsidRPr="00D17939">
        <w:rPr>
          <w:b/>
          <w:bCs/>
          <w:i/>
          <w:iCs/>
          <w:lang w:val="en-US"/>
        </w:rPr>
        <w:t>CAG List for MDT</w:t>
      </w:r>
      <w:r w:rsidR="00EB5B5C" w:rsidRPr="00EB5B5C">
        <w:rPr>
          <w:b/>
          <w:bCs/>
          <w:lang w:val="en-US"/>
        </w:rPr>
        <w:t xml:space="preserve"> IE</w:t>
      </w:r>
      <w:r w:rsidR="00B51E1F" w:rsidRPr="00EC2533">
        <w:rPr>
          <w:b/>
          <w:bCs/>
          <w:lang w:val="en-US"/>
        </w:rPr>
        <w:t xml:space="preserve"> in RAN3</w:t>
      </w:r>
      <w:r w:rsidR="00EB5B5C">
        <w:rPr>
          <w:b/>
          <w:bCs/>
          <w:lang w:val="en-US"/>
        </w:rPr>
        <w:t>,</w:t>
      </w:r>
      <w:r w:rsidR="006F5617" w:rsidRPr="00EC2533">
        <w:rPr>
          <w:b/>
          <w:bCs/>
          <w:lang w:val="en-US"/>
        </w:rPr>
        <w:t xml:space="preserve"> restricting the maximum number of unique PLMNs </w:t>
      </w:r>
      <w:r w:rsidRPr="00EC2533">
        <w:rPr>
          <w:b/>
          <w:bCs/>
          <w:lang w:val="en-US"/>
        </w:rPr>
        <w:t>to 16</w:t>
      </w:r>
    </w:p>
    <w:p w14:paraId="1EEE19ED" w14:textId="2D6C9BA8" w:rsidR="00B4221D" w:rsidRDefault="009C2009" w:rsidP="009C2009">
      <w:pPr>
        <w:pStyle w:val="Heading2"/>
        <w:rPr>
          <w:lang w:val="en-US"/>
        </w:rPr>
      </w:pPr>
      <w:r>
        <w:rPr>
          <w:lang w:val="en-US"/>
        </w:rPr>
        <w:t>2.2 MDT for SNPNs</w:t>
      </w:r>
    </w:p>
    <w:p w14:paraId="0CC60136" w14:textId="684A7849" w:rsidR="00E74971" w:rsidRDefault="00C2075E" w:rsidP="00E74971">
      <w:pPr>
        <w:rPr>
          <w:lang w:val="en-US"/>
        </w:rPr>
      </w:pPr>
      <w:r>
        <w:rPr>
          <w:lang w:val="en-US"/>
        </w:rPr>
        <w:t xml:space="preserve">The second part of the LS from RAN2 deals with user consent and the applicability of </w:t>
      </w:r>
      <w:r w:rsidR="001126CE">
        <w:rPr>
          <w:lang w:val="en-US"/>
        </w:rPr>
        <w:t>plmn</w:t>
      </w:r>
      <w:r w:rsidR="004E6F57">
        <w:rPr>
          <w:lang w:val="en-US"/>
        </w:rPr>
        <w:t>-</w:t>
      </w:r>
      <w:r w:rsidR="00BD5515">
        <w:rPr>
          <w:lang w:val="en-US"/>
        </w:rPr>
        <w:t>I</w:t>
      </w:r>
      <w:r w:rsidR="001126CE">
        <w:rPr>
          <w:lang w:val="en-US"/>
        </w:rPr>
        <w:t>dentity</w:t>
      </w:r>
      <w:r w:rsidR="004E6F57">
        <w:rPr>
          <w:lang w:val="en-US"/>
        </w:rPr>
        <w:t>Li</w:t>
      </w:r>
      <w:r w:rsidR="001126CE">
        <w:rPr>
          <w:lang w:val="en-US"/>
        </w:rPr>
        <w:t xml:space="preserve">st in SNPNs. </w:t>
      </w:r>
    </w:p>
    <w:p w14:paraId="3C21459C" w14:textId="2686D727" w:rsidR="00AE5E3D" w:rsidRDefault="006D382A" w:rsidP="00E74971">
      <w:pPr>
        <w:rPr>
          <w:lang w:val="en-US"/>
        </w:rPr>
      </w:pPr>
      <w:r>
        <w:rPr>
          <w:lang w:val="en-US"/>
        </w:rPr>
        <w:t>SA</w:t>
      </w:r>
      <w:r w:rsidR="00D124A6">
        <w:rPr>
          <w:lang w:val="en-US"/>
        </w:rPr>
        <w:t>3</w:t>
      </w:r>
      <w:r>
        <w:rPr>
          <w:lang w:val="en-US"/>
        </w:rPr>
        <w:t xml:space="preserve"> has already agreed that user consent does not apply to </w:t>
      </w:r>
      <w:proofErr w:type="gramStart"/>
      <w:r>
        <w:rPr>
          <w:lang w:val="en-US"/>
        </w:rPr>
        <w:t>SNPNs</w:t>
      </w:r>
      <w:proofErr w:type="gramEnd"/>
      <w:r w:rsidR="00AE5E3D">
        <w:rPr>
          <w:lang w:val="en-US"/>
        </w:rPr>
        <w:t xml:space="preserve"> and this has been captured in the SA5 Stage 2 specifications for MDT, as per excerpt below:</w:t>
      </w:r>
    </w:p>
    <w:p w14:paraId="5E35F09B" w14:textId="48C9DA82" w:rsidR="00AE5E3D" w:rsidRDefault="005E7EB7" w:rsidP="00D17939">
      <w:pPr>
        <w:jc w:val="center"/>
        <w:rPr>
          <w:lang w:val="en-US"/>
        </w:rPr>
      </w:pPr>
      <w:bookmarkStart w:id="4" w:name="_Hlk166140424"/>
      <w:r w:rsidRPr="00D17939">
        <w:rPr>
          <w:highlight w:val="yellow"/>
          <w:lang w:val="en-US"/>
        </w:rPr>
        <w:t>Excerpt from TS32.4222</w:t>
      </w:r>
    </w:p>
    <w:bookmarkEnd w:id="4"/>
    <w:p w14:paraId="17199737" w14:textId="77777777" w:rsidR="005E7EB7" w:rsidRPr="00D17939" w:rsidRDefault="005E7EB7" w:rsidP="005E7EB7">
      <w:pPr>
        <w:rPr>
          <w:i/>
          <w:iCs/>
        </w:rPr>
      </w:pPr>
      <w:r w:rsidRPr="00D17939">
        <w:rPr>
          <w:i/>
          <w:iCs/>
        </w:rPr>
        <w:t>The condition for supporting user consent handling for MDT does not apply to Standalone Non-Public Network, i.e., SNPN as per TS 23.501[40].</w:t>
      </w:r>
    </w:p>
    <w:p w14:paraId="4E3DE6FF" w14:textId="3A6ECFF4" w:rsidR="005E7EB7" w:rsidRDefault="005E7EB7" w:rsidP="005E7EB7">
      <w:pPr>
        <w:jc w:val="center"/>
        <w:rPr>
          <w:lang w:val="en-US"/>
        </w:rPr>
      </w:pPr>
      <w:r>
        <w:rPr>
          <w:highlight w:val="yellow"/>
          <w:lang w:val="en-US"/>
        </w:rPr>
        <w:t xml:space="preserve">End of </w:t>
      </w:r>
      <w:r w:rsidRPr="00FC1BA4">
        <w:rPr>
          <w:highlight w:val="yellow"/>
          <w:lang w:val="en-US"/>
        </w:rPr>
        <w:t>Excerpt from TS32.4222</w:t>
      </w:r>
    </w:p>
    <w:p w14:paraId="5469A020" w14:textId="77777777" w:rsidR="00AE5E3D" w:rsidRPr="00D17939" w:rsidRDefault="00AE5E3D" w:rsidP="00E74971"/>
    <w:p w14:paraId="76B9F283" w14:textId="34816DE2" w:rsidR="006D382A" w:rsidRDefault="006D382A" w:rsidP="00E74971">
      <w:pPr>
        <w:rPr>
          <w:lang w:val="en-US"/>
        </w:rPr>
      </w:pPr>
      <w:r>
        <w:rPr>
          <w:lang w:val="en-US"/>
        </w:rPr>
        <w:t>However</w:t>
      </w:r>
      <w:r w:rsidR="00A53E54">
        <w:rPr>
          <w:lang w:val="en-US"/>
        </w:rPr>
        <w:t>,</w:t>
      </w:r>
      <w:r>
        <w:rPr>
          <w:lang w:val="en-US"/>
        </w:rPr>
        <w:t xml:space="preserve"> </w:t>
      </w:r>
      <w:r w:rsidR="007B43C1">
        <w:rPr>
          <w:lang w:val="en-US"/>
        </w:rPr>
        <w:t xml:space="preserve">for the case of SNPNs, </w:t>
      </w:r>
      <w:r>
        <w:rPr>
          <w:lang w:val="en-US"/>
        </w:rPr>
        <w:t>the plmn</w:t>
      </w:r>
      <w:r w:rsidR="004E6F57">
        <w:rPr>
          <w:lang w:val="en-US"/>
        </w:rPr>
        <w:t>-</w:t>
      </w:r>
      <w:r w:rsidR="00BD5515">
        <w:rPr>
          <w:lang w:val="en-US"/>
        </w:rPr>
        <w:t>I</w:t>
      </w:r>
      <w:r w:rsidR="004E6F57">
        <w:rPr>
          <w:lang w:val="en-US"/>
        </w:rPr>
        <w:t xml:space="preserve">dentityList is configured to indicate where the UE </w:t>
      </w:r>
      <w:r w:rsidR="007B43C1">
        <w:rPr>
          <w:lang w:val="en-US"/>
        </w:rPr>
        <w:t xml:space="preserve">is allowed (as per </w:t>
      </w:r>
      <w:r w:rsidR="00B0661B">
        <w:rPr>
          <w:lang w:val="en-US"/>
        </w:rPr>
        <w:t>operator´s configuration) to</w:t>
      </w:r>
      <w:r w:rsidR="004E6F57">
        <w:rPr>
          <w:lang w:val="en-US"/>
        </w:rPr>
        <w:t xml:space="preserve"> be configured to collect </w:t>
      </w:r>
      <w:r w:rsidR="007B43C1">
        <w:rPr>
          <w:lang w:val="en-US"/>
        </w:rPr>
        <w:t xml:space="preserve">and report </w:t>
      </w:r>
      <w:r w:rsidR="004E6F57">
        <w:rPr>
          <w:lang w:val="en-US"/>
        </w:rPr>
        <w:t>MDT</w:t>
      </w:r>
      <w:r w:rsidR="007B43C1">
        <w:rPr>
          <w:lang w:val="en-US"/>
        </w:rPr>
        <w:t xml:space="preserve"> measurements</w:t>
      </w:r>
      <w:r w:rsidR="00B0661B">
        <w:rPr>
          <w:lang w:val="en-US"/>
        </w:rPr>
        <w:t>, independently of user consent</w:t>
      </w:r>
      <w:r w:rsidR="004E6F57">
        <w:rPr>
          <w:lang w:val="en-US"/>
        </w:rPr>
        <w:t xml:space="preserve">. </w:t>
      </w:r>
    </w:p>
    <w:p w14:paraId="7DFC8840" w14:textId="2BB33D95" w:rsidR="00B91894" w:rsidRPr="00BD5515" w:rsidRDefault="00B91894" w:rsidP="00E74971">
      <w:pPr>
        <w:rPr>
          <w:b/>
          <w:bCs/>
          <w:lang w:val="en-US"/>
        </w:rPr>
      </w:pPr>
      <w:r w:rsidRPr="00BD5515">
        <w:rPr>
          <w:b/>
          <w:bCs/>
          <w:lang w:val="en-US"/>
        </w:rPr>
        <w:t>Observation 1: SA5</w:t>
      </w:r>
      <w:r w:rsidR="00B0661B">
        <w:rPr>
          <w:b/>
          <w:bCs/>
          <w:lang w:val="en-US"/>
        </w:rPr>
        <w:t xml:space="preserve">, upon </w:t>
      </w:r>
      <w:r w:rsidR="00B41B0D">
        <w:rPr>
          <w:b/>
          <w:bCs/>
          <w:lang w:val="en-US"/>
        </w:rPr>
        <w:t>communication from SA3,</w:t>
      </w:r>
      <w:r w:rsidRPr="00BD5515">
        <w:rPr>
          <w:b/>
          <w:bCs/>
          <w:lang w:val="en-US"/>
        </w:rPr>
        <w:t xml:space="preserve"> has already </w:t>
      </w:r>
      <w:r w:rsidR="00B41B0D">
        <w:rPr>
          <w:b/>
          <w:bCs/>
          <w:lang w:val="en-US"/>
        </w:rPr>
        <w:t>captured in their specifications</w:t>
      </w:r>
      <w:r w:rsidR="00B41B0D" w:rsidRPr="00BD5515">
        <w:rPr>
          <w:b/>
          <w:bCs/>
          <w:lang w:val="en-US"/>
        </w:rPr>
        <w:t xml:space="preserve"> </w:t>
      </w:r>
      <w:r w:rsidRPr="00BD5515">
        <w:rPr>
          <w:b/>
          <w:bCs/>
          <w:lang w:val="en-US"/>
        </w:rPr>
        <w:t xml:space="preserve">that user consent does not apply </w:t>
      </w:r>
      <w:r w:rsidR="00B41B0D">
        <w:rPr>
          <w:b/>
          <w:bCs/>
          <w:lang w:val="en-US"/>
        </w:rPr>
        <w:t>to</w:t>
      </w:r>
      <w:r w:rsidRPr="00BD5515">
        <w:rPr>
          <w:b/>
          <w:bCs/>
          <w:lang w:val="en-US"/>
        </w:rPr>
        <w:t xml:space="preserve"> SNPNs, therefore </w:t>
      </w:r>
      <w:r w:rsidR="00B41B0D" w:rsidRPr="00B41B0D">
        <w:rPr>
          <w:b/>
          <w:bCs/>
          <w:lang w:val="en-US"/>
        </w:rPr>
        <w:t xml:space="preserve">the plmn-IdentityList </w:t>
      </w:r>
      <w:r w:rsidR="002546C0">
        <w:rPr>
          <w:b/>
          <w:bCs/>
          <w:lang w:val="en-US"/>
        </w:rPr>
        <w:t>has the only role of indicating the PLMNs where MDT measurements can be configured and collected for a UE</w:t>
      </w:r>
      <w:r w:rsidR="001C488E" w:rsidRPr="00BD5515">
        <w:rPr>
          <w:b/>
          <w:bCs/>
          <w:lang w:val="en-US"/>
        </w:rPr>
        <w:t>.</w:t>
      </w:r>
    </w:p>
    <w:p w14:paraId="0E9F50E7" w14:textId="164E3A0C" w:rsidR="001C488E" w:rsidRPr="00BD5515" w:rsidRDefault="001C488E" w:rsidP="00E74971">
      <w:pPr>
        <w:rPr>
          <w:b/>
          <w:bCs/>
          <w:lang w:val="en-US"/>
        </w:rPr>
      </w:pPr>
      <w:r w:rsidRPr="00BD5515">
        <w:rPr>
          <w:b/>
          <w:bCs/>
          <w:lang w:val="en-US"/>
        </w:rPr>
        <w:lastRenderedPageBreak/>
        <w:t xml:space="preserve">Proposal 3: </w:t>
      </w:r>
      <w:r w:rsidR="00BD62E2">
        <w:rPr>
          <w:b/>
          <w:bCs/>
          <w:lang w:val="en-US"/>
        </w:rPr>
        <w:t xml:space="preserve">Reply to RAN2 that user consent does not apply in SNPNs and </w:t>
      </w:r>
      <w:r w:rsidR="00D33942">
        <w:rPr>
          <w:b/>
          <w:bCs/>
          <w:lang w:val="en-US"/>
        </w:rPr>
        <w:t xml:space="preserve">that </w:t>
      </w:r>
      <w:r w:rsidR="00BD62E2">
        <w:rPr>
          <w:b/>
          <w:bCs/>
          <w:lang w:val="en-US"/>
        </w:rPr>
        <w:t xml:space="preserve">the configured plmn-IdentityList </w:t>
      </w:r>
      <w:r w:rsidR="004B65B9">
        <w:rPr>
          <w:b/>
          <w:bCs/>
          <w:lang w:val="en-US"/>
        </w:rPr>
        <w:t xml:space="preserve">can be used to indicate the PLMNs where the UE can collect </w:t>
      </w:r>
      <w:r w:rsidR="00D33942">
        <w:rPr>
          <w:b/>
          <w:bCs/>
          <w:lang w:val="en-US"/>
        </w:rPr>
        <w:t xml:space="preserve">and report </w:t>
      </w:r>
      <w:r w:rsidR="004B65B9">
        <w:rPr>
          <w:b/>
          <w:bCs/>
          <w:lang w:val="en-US"/>
        </w:rPr>
        <w:t xml:space="preserve">MDT </w:t>
      </w:r>
      <w:r w:rsidR="00D33942">
        <w:rPr>
          <w:b/>
          <w:bCs/>
          <w:lang w:val="en-US"/>
        </w:rPr>
        <w:t>measurements</w:t>
      </w:r>
      <w:r w:rsidR="004B65B9">
        <w:rPr>
          <w:b/>
          <w:bCs/>
          <w:lang w:val="en-US"/>
        </w:rPr>
        <w:t xml:space="preserve">. </w:t>
      </w:r>
    </w:p>
    <w:p w14:paraId="5BE4444E" w14:textId="246843CC" w:rsidR="007240E8" w:rsidRDefault="007240E8" w:rsidP="00F24970">
      <w:pPr>
        <w:pStyle w:val="Heading1"/>
        <w:ind w:left="709" w:hanging="709"/>
      </w:pPr>
      <w:r>
        <w:t>3</w:t>
      </w:r>
      <w:r w:rsidRPr="00EE1CC1">
        <w:tab/>
      </w:r>
      <w:r w:rsidR="001C31DF">
        <w:t>Conclusions</w:t>
      </w:r>
    </w:p>
    <w:p w14:paraId="3BCFE832" w14:textId="21764566" w:rsidR="001C31DF" w:rsidRDefault="001C31DF" w:rsidP="001C31DF">
      <w:r>
        <w:t xml:space="preserve">In this paper the LS received from RAN2 on </w:t>
      </w:r>
      <w:r w:rsidR="0011419E">
        <w:t xml:space="preserve">MDT for NPN was analysed and proposals on how to reply to the LS were made. </w:t>
      </w:r>
      <w:r w:rsidR="001012F8">
        <w:t xml:space="preserve">The </w:t>
      </w:r>
      <w:r w:rsidR="00D17939">
        <w:t>observation</w:t>
      </w:r>
      <w:r w:rsidR="001012F8">
        <w:t xml:space="preserve"> and proposals derived are exposed below:</w:t>
      </w:r>
    </w:p>
    <w:p w14:paraId="2AFA2471" w14:textId="77777777" w:rsidR="001012F8" w:rsidRPr="001C31DF" w:rsidRDefault="001012F8" w:rsidP="00D17939"/>
    <w:p w14:paraId="35274D32" w14:textId="77777777" w:rsidR="001012F8" w:rsidRPr="00EC2533" w:rsidRDefault="001012F8" w:rsidP="001012F8">
      <w:pPr>
        <w:rPr>
          <w:b/>
          <w:bCs/>
          <w:lang w:val="en-US"/>
        </w:rPr>
      </w:pPr>
      <w:r w:rsidRPr="00EC2533">
        <w:rPr>
          <w:b/>
          <w:bCs/>
          <w:lang w:val="en-US"/>
        </w:rPr>
        <w:t xml:space="preserve">Proposal 1: Reply to RAN2 to increase the number of supported PLMN + CAGs to 16 </w:t>
      </w:r>
      <w:r>
        <w:rPr>
          <w:b/>
          <w:bCs/>
          <w:lang w:val="en-US"/>
        </w:rPr>
        <w:t xml:space="preserve">PLMNs </w:t>
      </w:r>
      <w:r w:rsidRPr="00EC2533">
        <w:rPr>
          <w:b/>
          <w:bCs/>
          <w:lang w:val="en-US"/>
        </w:rPr>
        <w:t>X 16</w:t>
      </w:r>
      <w:r>
        <w:rPr>
          <w:b/>
          <w:bCs/>
          <w:lang w:val="en-US"/>
        </w:rPr>
        <w:t xml:space="preserve"> CAGs</w:t>
      </w:r>
      <w:r w:rsidRPr="00EC2533">
        <w:rPr>
          <w:b/>
          <w:bCs/>
          <w:lang w:val="en-US"/>
        </w:rPr>
        <w:t xml:space="preserve">. </w:t>
      </w:r>
    </w:p>
    <w:p w14:paraId="3FC9429E" w14:textId="77C25ABB" w:rsidR="001012F8" w:rsidRPr="00F8607B" w:rsidRDefault="001012F8" w:rsidP="001012F8">
      <w:pPr>
        <w:rPr>
          <w:b/>
          <w:bCs/>
          <w:lang w:val="en-US"/>
        </w:rPr>
      </w:pPr>
      <w:r w:rsidRPr="00EC2533">
        <w:rPr>
          <w:b/>
          <w:bCs/>
          <w:lang w:val="en-US"/>
        </w:rPr>
        <w:t>Proposal 2: Reply to RAN2 indicating the changes agreed to the semantics</w:t>
      </w:r>
      <w:r>
        <w:rPr>
          <w:b/>
          <w:bCs/>
          <w:lang w:val="en-US"/>
        </w:rPr>
        <w:t xml:space="preserve"> for the </w:t>
      </w:r>
      <w:r w:rsidRPr="00D17939">
        <w:rPr>
          <w:b/>
          <w:bCs/>
          <w:i/>
          <w:iCs/>
          <w:lang w:val="en-US"/>
        </w:rPr>
        <w:t>CAG List for MDT</w:t>
      </w:r>
      <w:r w:rsidRPr="00EB5B5C">
        <w:rPr>
          <w:b/>
          <w:bCs/>
          <w:lang w:val="en-US"/>
        </w:rPr>
        <w:t xml:space="preserve"> IE</w:t>
      </w:r>
      <w:r w:rsidRPr="00EC2533">
        <w:rPr>
          <w:b/>
          <w:bCs/>
          <w:lang w:val="en-US"/>
        </w:rPr>
        <w:t xml:space="preserve"> in RAN3</w:t>
      </w:r>
      <w:r>
        <w:rPr>
          <w:b/>
          <w:bCs/>
          <w:lang w:val="en-US"/>
        </w:rPr>
        <w:t>,</w:t>
      </w:r>
      <w:r w:rsidRPr="00EC2533">
        <w:rPr>
          <w:b/>
          <w:bCs/>
          <w:lang w:val="en-US"/>
        </w:rPr>
        <w:t xml:space="preserve"> restricting the maximum number of unique PLMNs to 16</w:t>
      </w:r>
    </w:p>
    <w:p w14:paraId="270D7DDE" w14:textId="16D9184E" w:rsidR="001012F8" w:rsidRPr="00BD5515" w:rsidRDefault="001012F8" w:rsidP="001012F8">
      <w:pPr>
        <w:rPr>
          <w:b/>
          <w:bCs/>
          <w:lang w:val="en-US"/>
        </w:rPr>
      </w:pPr>
      <w:r w:rsidRPr="00BD5515">
        <w:rPr>
          <w:b/>
          <w:bCs/>
          <w:lang w:val="en-US"/>
        </w:rPr>
        <w:t>Observation 1: SA5</w:t>
      </w:r>
      <w:r>
        <w:rPr>
          <w:b/>
          <w:bCs/>
          <w:lang w:val="en-US"/>
        </w:rPr>
        <w:t>, upon communication from SA3,</w:t>
      </w:r>
      <w:r w:rsidRPr="00BD5515">
        <w:rPr>
          <w:b/>
          <w:bCs/>
          <w:lang w:val="en-US"/>
        </w:rPr>
        <w:t xml:space="preserve"> has already </w:t>
      </w:r>
      <w:r>
        <w:rPr>
          <w:b/>
          <w:bCs/>
          <w:lang w:val="en-US"/>
        </w:rPr>
        <w:t>captured in their specifications</w:t>
      </w:r>
      <w:r w:rsidRPr="00BD5515">
        <w:rPr>
          <w:b/>
          <w:bCs/>
          <w:lang w:val="en-US"/>
        </w:rPr>
        <w:t xml:space="preserve"> that user consent does not apply </w:t>
      </w:r>
      <w:r>
        <w:rPr>
          <w:b/>
          <w:bCs/>
          <w:lang w:val="en-US"/>
        </w:rPr>
        <w:t>to</w:t>
      </w:r>
      <w:r w:rsidRPr="00BD5515">
        <w:rPr>
          <w:b/>
          <w:bCs/>
          <w:lang w:val="en-US"/>
        </w:rPr>
        <w:t xml:space="preserve"> SNPNs, therefore </w:t>
      </w:r>
      <w:r w:rsidRPr="00B41B0D">
        <w:rPr>
          <w:b/>
          <w:bCs/>
          <w:lang w:val="en-US"/>
        </w:rPr>
        <w:t xml:space="preserve">the plmn-IdentityList </w:t>
      </w:r>
      <w:r>
        <w:rPr>
          <w:b/>
          <w:bCs/>
          <w:lang w:val="en-US"/>
        </w:rPr>
        <w:t>has the only role of indicating the PLMNs where MDT measurements can be configured and collected for a UE</w:t>
      </w:r>
      <w:r w:rsidRPr="00BD5515">
        <w:rPr>
          <w:b/>
          <w:bCs/>
          <w:lang w:val="en-US"/>
        </w:rPr>
        <w:t>.</w:t>
      </w:r>
    </w:p>
    <w:p w14:paraId="4BA278A7" w14:textId="21862627" w:rsidR="001012F8" w:rsidRDefault="001012F8" w:rsidP="001012F8">
      <w:pPr>
        <w:rPr>
          <w:b/>
          <w:bCs/>
          <w:lang w:val="en-US"/>
        </w:rPr>
      </w:pPr>
      <w:r w:rsidRPr="00BD5515">
        <w:rPr>
          <w:b/>
          <w:bCs/>
          <w:lang w:val="en-US"/>
        </w:rPr>
        <w:t xml:space="preserve">Proposal 3: </w:t>
      </w:r>
      <w:r>
        <w:rPr>
          <w:b/>
          <w:bCs/>
          <w:lang w:val="en-US"/>
        </w:rPr>
        <w:t xml:space="preserve">Reply to RAN2 that user consent does not apply in SNPNs and that the configured plmn-IdentityList can be used to indicate the PLMNs where the UE can collect and report MDT measurements. </w:t>
      </w:r>
    </w:p>
    <w:p w14:paraId="7CEF0773" w14:textId="4F07689E" w:rsidR="002B4465" w:rsidRPr="00BD5515" w:rsidRDefault="0013439A" w:rsidP="001012F8">
      <w:pPr>
        <w:rPr>
          <w:b/>
          <w:bCs/>
          <w:lang w:val="en-US"/>
        </w:rPr>
      </w:pPr>
      <w:r>
        <w:rPr>
          <w:b/>
          <w:bCs/>
          <w:lang w:val="en-US"/>
        </w:rPr>
        <w:t xml:space="preserve">Proposal 4: It is proposed to technically endorse the CRs in </w:t>
      </w:r>
      <w:r w:rsidR="007F48E1" w:rsidRPr="007F48E1">
        <w:rPr>
          <w:b/>
          <w:bCs/>
          <w:lang w:val="en-US"/>
        </w:rPr>
        <w:t>R3-24351</w:t>
      </w:r>
      <w:r w:rsidR="007F48E1">
        <w:rPr>
          <w:b/>
          <w:bCs/>
          <w:lang w:val="en-US"/>
        </w:rPr>
        <w:t>2</w:t>
      </w:r>
      <w:r w:rsidR="009B59D5">
        <w:rPr>
          <w:b/>
          <w:bCs/>
          <w:lang w:val="en-US"/>
        </w:rPr>
        <w:t>,</w:t>
      </w:r>
      <w:r w:rsidR="007F48E1">
        <w:rPr>
          <w:b/>
          <w:bCs/>
          <w:lang w:val="en-US"/>
        </w:rPr>
        <w:t xml:space="preserve"> </w:t>
      </w:r>
      <w:r w:rsidR="007F48E1" w:rsidRPr="007F48E1">
        <w:rPr>
          <w:b/>
          <w:bCs/>
          <w:lang w:val="en-US"/>
        </w:rPr>
        <w:t>R3-24351</w:t>
      </w:r>
      <w:r w:rsidR="007F48E1">
        <w:rPr>
          <w:b/>
          <w:bCs/>
          <w:lang w:val="en-US"/>
        </w:rPr>
        <w:t>3</w:t>
      </w:r>
      <w:r w:rsidR="009B59D5">
        <w:rPr>
          <w:b/>
          <w:bCs/>
          <w:lang w:val="en-US"/>
        </w:rPr>
        <w:t xml:space="preserve"> and</w:t>
      </w:r>
      <w:r w:rsidR="007F48E1" w:rsidRPr="007F48E1">
        <w:rPr>
          <w:b/>
          <w:bCs/>
          <w:lang w:val="en-US"/>
        </w:rPr>
        <w:t xml:space="preserve"> </w:t>
      </w:r>
      <w:r w:rsidR="007F48E1" w:rsidRPr="007F48E1">
        <w:rPr>
          <w:b/>
          <w:bCs/>
          <w:lang w:val="en-US"/>
        </w:rPr>
        <w:t>R3-24351</w:t>
      </w:r>
      <w:r w:rsidR="009B59D5">
        <w:rPr>
          <w:b/>
          <w:bCs/>
          <w:lang w:val="en-US"/>
        </w:rPr>
        <w:t>4</w:t>
      </w:r>
      <w:r w:rsidR="007F48E1">
        <w:rPr>
          <w:b/>
          <w:bCs/>
          <w:lang w:val="en-US"/>
        </w:rPr>
        <w:t xml:space="preserve">, which mirror </w:t>
      </w:r>
      <w:r w:rsidR="009B59D5">
        <w:rPr>
          <w:b/>
          <w:bCs/>
          <w:lang w:val="en-US"/>
        </w:rPr>
        <w:t>the proposals above</w:t>
      </w:r>
    </w:p>
    <w:p w14:paraId="1119222C" w14:textId="27A86BD8" w:rsidR="001012F8" w:rsidRPr="007F0AC7" w:rsidRDefault="001012F8" w:rsidP="001012F8">
      <w:pPr>
        <w:rPr>
          <w:lang w:val="en-US"/>
        </w:rPr>
      </w:pPr>
      <w:r w:rsidRPr="007F0AC7">
        <w:rPr>
          <w:lang w:val="en-US"/>
        </w:rPr>
        <w:t>A draft reply LS</w:t>
      </w:r>
      <w:r w:rsidR="007F0AC7" w:rsidRPr="007F0AC7">
        <w:rPr>
          <w:lang w:val="en-US"/>
        </w:rPr>
        <w:t xml:space="preserve"> capturing the proposals above can be found in </w:t>
      </w:r>
      <w:r w:rsidR="002B4465" w:rsidRPr="002B4465">
        <w:rPr>
          <w:lang w:val="en-US"/>
        </w:rPr>
        <w:t>R3-24351</w:t>
      </w:r>
      <w:r w:rsidR="002B4465">
        <w:rPr>
          <w:lang w:val="en-US"/>
        </w:rPr>
        <w:t>1.</w:t>
      </w:r>
    </w:p>
    <w:p w14:paraId="04F8E7E1" w14:textId="6CCE0818" w:rsidR="007240E8" w:rsidRPr="007240E8" w:rsidRDefault="007240E8" w:rsidP="008A2DBA">
      <w:pPr>
        <w:pStyle w:val="Heading1"/>
      </w:pPr>
    </w:p>
    <w:sectPr w:rsidR="007240E8" w:rsidRPr="007240E8" w:rsidSect="007240E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DFC10" w14:textId="77777777" w:rsidR="0056058F" w:rsidRDefault="0056058F">
      <w:pPr>
        <w:spacing w:after="0"/>
      </w:pPr>
      <w:r>
        <w:separator/>
      </w:r>
    </w:p>
  </w:endnote>
  <w:endnote w:type="continuationSeparator" w:id="0">
    <w:p w14:paraId="30B6B25B" w14:textId="77777777" w:rsidR="0056058F" w:rsidRDefault="0056058F">
      <w:pPr>
        <w:spacing w:after="0"/>
      </w:pPr>
      <w:r>
        <w:continuationSeparator/>
      </w:r>
    </w:p>
  </w:endnote>
  <w:endnote w:type="continuationNotice" w:id="1">
    <w:p w14:paraId="4CD947DA" w14:textId="77777777" w:rsidR="0056058F" w:rsidRDefault="005605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charset w:val="00"/>
    <w:family w:val="swiss"/>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37704" w14:textId="77777777" w:rsidR="0056058F" w:rsidRDefault="0056058F">
      <w:pPr>
        <w:spacing w:after="0"/>
      </w:pPr>
      <w:r>
        <w:separator/>
      </w:r>
    </w:p>
  </w:footnote>
  <w:footnote w:type="continuationSeparator" w:id="0">
    <w:p w14:paraId="02778434" w14:textId="77777777" w:rsidR="0056058F" w:rsidRDefault="0056058F">
      <w:pPr>
        <w:spacing w:after="0"/>
      </w:pPr>
      <w:r>
        <w:continuationSeparator/>
      </w:r>
    </w:p>
  </w:footnote>
  <w:footnote w:type="continuationNotice" w:id="1">
    <w:p w14:paraId="23747E5F" w14:textId="77777777" w:rsidR="0056058F" w:rsidRDefault="005605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714C4C"/>
    <w:multiLevelType w:val="hybridMultilevel"/>
    <w:tmpl w:val="94867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5"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C98514F"/>
    <w:multiLevelType w:val="hybridMultilevel"/>
    <w:tmpl w:val="00B43728"/>
    <w:lvl w:ilvl="0" w:tplc="5A1C506C">
      <w:start w:val="1"/>
      <w:numFmt w:val="bullet"/>
      <w:lvlText w:val=""/>
      <w:lvlJc w:val="left"/>
      <w:pPr>
        <w:ind w:left="1080" w:hanging="360"/>
      </w:pPr>
      <w:rPr>
        <w:rFonts w:ascii="Symbol" w:hAnsi="Symbol"/>
      </w:rPr>
    </w:lvl>
    <w:lvl w:ilvl="1" w:tplc="C8E8E44C">
      <w:start w:val="1"/>
      <w:numFmt w:val="bullet"/>
      <w:lvlText w:val=""/>
      <w:lvlJc w:val="left"/>
      <w:pPr>
        <w:ind w:left="1080" w:hanging="360"/>
      </w:pPr>
      <w:rPr>
        <w:rFonts w:ascii="Symbol" w:hAnsi="Symbol"/>
      </w:rPr>
    </w:lvl>
    <w:lvl w:ilvl="2" w:tplc="F680142A">
      <w:start w:val="1"/>
      <w:numFmt w:val="bullet"/>
      <w:lvlText w:val=""/>
      <w:lvlJc w:val="left"/>
      <w:pPr>
        <w:ind w:left="1080" w:hanging="360"/>
      </w:pPr>
      <w:rPr>
        <w:rFonts w:ascii="Symbol" w:hAnsi="Symbol"/>
      </w:rPr>
    </w:lvl>
    <w:lvl w:ilvl="3" w:tplc="FB22F178">
      <w:start w:val="1"/>
      <w:numFmt w:val="bullet"/>
      <w:lvlText w:val=""/>
      <w:lvlJc w:val="left"/>
      <w:pPr>
        <w:ind w:left="1080" w:hanging="360"/>
      </w:pPr>
      <w:rPr>
        <w:rFonts w:ascii="Symbol" w:hAnsi="Symbol"/>
      </w:rPr>
    </w:lvl>
    <w:lvl w:ilvl="4" w:tplc="09AA1CDE">
      <w:start w:val="1"/>
      <w:numFmt w:val="bullet"/>
      <w:lvlText w:val=""/>
      <w:lvlJc w:val="left"/>
      <w:pPr>
        <w:ind w:left="1080" w:hanging="360"/>
      </w:pPr>
      <w:rPr>
        <w:rFonts w:ascii="Symbol" w:hAnsi="Symbol"/>
      </w:rPr>
    </w:lvl>
    <w:lvl w:ilvl="5" w:tplc="D1DEA6B8">
      <w:start w:val="1"/>
      <w:numFmt w:val="bullet"/>
      <w:lvlText w:val=""/>
      <w:lvlJc w:val="left"/>
      <w:pPr>
        <w:ind w:left="1080" w:hanging="360"/>
      </w:pPr>
      <w:rPr>
        <w:rFonts w:ascii="Symbol" w:hAnsi="Symbol"/>
      </w:rPr>
    </w:lvl>
    <w:lvl w:ilvl="6" w:tplc="67BC1BE4">
      <w:start w:val="1"/>
      <w:numFmt w:val="bullet"/>
      <w:lvlText w:val=""/>
      <w:lvlJc w:val="left"/>
      <w:pPr>
        <w:ind w:left="1080" w:hanging="360"/>
      </w:pPr>
      <w:rPr>
        <w:rFonts w:ascii="Symbol" w:hAnsi="Symbol"/>
      </w:rPr>
    </w:lvl>
    <w:lvl w:ilvl="7" w:tplc="65FA9CFC">
      <w:start w:val="1"/>
      <w:numFmt w:val="bullet"/>
      <w:lvlText w:val=""/>
      <w:lvlJc w:val="left"/>
      <w:pPr>
        <w:ind w:left="1080" w:hanging="360"/>
      </w:pPr>
      <w:rPr>
        <w:rFonts w:ascii="Symbol" w:hAnsi="Symbol"/>
      </w:rPr>
    </w:lvl>
    <w:lvl w:ilvl="8" w:tplc="E96EABBE">
      <w:start w:val="1"/>
      <w:numFmt w:val="bullet"/>
      <w:lvlText w:val=""/>
      <w:lvlJc w:val="left"/>
      <w:pPr>
        <w:ind w:left="1080" w:hanging="360"/>
      </w:pPr>
      <w:rPr>
        <w:rFonts w:ascii="Symbol" w:hAnsi="Symbol"/>
      </w:rPr>
    </w:lvl>
  </w:abstractNum>
  <w:abstractNum w:abstractNumId="7"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15FF7EF1"/>
    <w:multiLevelType w:val="hybridMultilevel"/>
    <w:tmpl w:val="5A0AC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B262C92"/>
    <w:multiLevelType w:val="hybridMultilevel"/>
    <w:tmpl w:val="EF4CE29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A8267A0"/>
    <w:multiLevelType w:val="hybridMultilevel"/>
    <w:tmpl w:val="47108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BA414D"/>
    <w:multiLevelType w:val="hybridMultilevel"/>
    <w:tmpl w:val="B4DE3374"/>
    <w:lvl w:ilvl="0" w:tplc="5F802EA6">
      <w:start w:val="1"/>
      <w:numFmt w:val="bullet"/>
      <w:lvlText w:val=""/>
      <w:lvlJc w:val="left"/>
      <w:pPr>
        <w:tabs>
          <w:tab w:val="num" w:pos="720"/>
        </w:tabs>
        <w:ind w:left="720" w:hanging="360"/>
      </w:pPr>
      <w:rPr>
        <w:rFonts w:ascii="Symbol" w:hAnsi="Symbol" w:hint="default"/>
      </w:rPr>
    </w:lvl>
    <w:lvl w:ilvl="1" w:tplc="E592C286">
      <w:start w:val="1"/>
      <w:numFmt w:val="bullet"/>
      <w:lvlText w:val=""/>
      <w:lvlJc w:val="left"/>
      <w:pPr>
        <w:tabs>
          <w:tab w:val="num" w:pos="1440"/>
        </w:tabs>
        <w:ind w:left="1440" w:hanging="360"/>
      </w:pPr>
      <w:rPr>
        <w:rFonts w:ascii="Symbol" w:hAnsi="Symbol" w:hint="default"/>
      </w:rPr>
    </w:lvl>
    <w:lvl w:ilvl="2" w:tplc="027252F2" w:tentative="1">
      <w:start w:val="1"/>
      <w:numFmt w:val="bullet"/>
      <w:lvlText w:val=""/>
      <w:lvlJc w:val="left"/>
      <w:pPr>
        <w:tabs>
          <w:tab w:val="num" w:pos="2160"/>
        </w:tabs>
        <w:ind w:left="2160" w:hanging="360"/>
      </w:pPr>
      <w:rPr>
        <w:rFonts w:ascii="Symbol" w:hAnsi="Symbol" w:hint="default"/>
      </w:rPr>
    </w:lvl>
    <w:lvl w:ilvl="3" w:tplc="7146040E" w:tentative="1">
      <w:start w:val="1"/>
      <w:numFmt w:val="bullet"/>
      <w:lvlText w:val=""/>
      <w:lvlJc w:val="left"/>
      <w:pPr>
        <w:tabs>
          <w:tab w:val="num" w:pos="2880"/>
        </w:tabs>
        <w:ind w:left="2880" w:hanging="360"/>
      </w:pPr>
      <w:rPr>
        <w:rFonts w:ascii="Symbol" w:hAnsi="Symbol" w:hint="default"/>
      </w:rPr>
    </w:lvl>
    <w:lvl w:ilvl="4" w:tplc="D25EF0DC" w:tentative="1">
      <w:start w:val="1"/>
      <w:numFmt w:val="bullet"/>
      <w:lvlText w:val=""/>
      <w:lvlJc w:val="left"/>
      <w:pPr>
        <w:tabs>
          <w:tab w:val="num" w:pos="3600"/>
        </w:tabs>
        <w:ind w:left="3600" w:hanging="360"/>
      </w:pPr>
      <w:rPr>
        <w:rFonts w:ascii="Symbol" w:hAnsi="Symbol" w:hint="default"/>
      </w:rPr>
    </w:lvl>
    <w:lvl w:ilvl="5" w:tplc="B1B02DFC" w:tentative="1">
      <w:start w:val="1"/>
      <w:numFmt w:val="bullet"/>
      <w:lvlText w:val=""/>
      <w:lvlJc w:val="left"/>
      <w:pPr>
        <w:tabs>
          <w:tab w:val="num" w:pos="4320"/>
        </w:tabs>
        <w:ind w:left="4320" w:hanging="360"/>
      </w:pPr>
      <w:rPr>
        <w:rFonts w:ascii="Symbol" w:hAnsi="Symbol" w:hint="default"/>
      </w:rPr>
    </w:lvl>
    <w:lvl w:ilvl="6" w:tplc="8BACBD52" w:tentative="1">
      <w:start w:val="1"/>
      <w:numFmt w:val="bullet"/>
      <w:lvlText w:val=""/>
      <w:lvlJc w:val="left"/>
      <w:pPr>
        <w:tabs>
          <w:tab w:val="num" w:pos="5040"/>
        </w:tabs>
        <w:ind w:left="5040" w:hanging="360"/>
      </w:pPr>
      <w:rPr>
        <w:rFonts w:ascii="Symbol" w:hAnsi="Symbol" w:hint="default"/>
      </w:rPr>
    </w:lvl>
    <w:lvl w:ilvl="7" w:tplc="ACC8ED98" w:tentative="1">
      <w:start w:val="1"/>
      <w:numFmt w:val="bullet"/>
      <w:lvlText w:val=""/>
      <w:lvlJc w:val="left"/>
      <w:pPr>
        <w:tabs>
          <w:tab w:val="num" w:pos="5760"/>
        </w:tabs>
        <w:ind w:left="5760" w:hanging="360"/>
      </w:pPr>
      <w:rPr>
        <w:rFonts w:ascii="Symbol" w:hAnsi="Symbol" w:hint="default"/>
      </w:rPr>
    </w:lvl>
    <w:lvl w:ilvl="8" w:tplc="74C8A6F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310DA0"/>
    <w:multiLevelType w:val="hybridMultilevel"/>
    <w:tmpl w:val="E12A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23"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9"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32"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3"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6"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7"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9"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8041DB0"/>
    <w:multiLevelType w:val="hybridMultilevel"/>
    <w:tmpl w:val="465A477E"/>
    <w:lvl w:ilvl="0" w:tplc="3AC4FFF8">
      <w:start w:val="1"/>
      <w:numFmt w:val="bullet"/>
      <w:lvlText w:val=""/>
      <w:lvlJc w:val="left"/>
      <w:pPr>
        <w:ind w:left="1440" w:hanging="360"/>
      </w:pPr>
      <w:rPr>
        <w:rFonts w:ascii="Symbol" w:hAnsi="Symbol"/>
      </w:rPr>
    </w:lvl>
    <w:lvl w:ilvl="1" w:tplc="8362A59E">
      <w:start w:val="1"/>
      <w:numFmt w:val="bullet"/>
      <w:lvlText w:val=""/>
      <w:lvlJc w:val="left"/>
      <w:pPr>
        <w:ind w:left="1440" w:hanging="360"/>
      </w:pPr>
      <w:rPr>
        <w:rFonts w:ascii="Symbol" w:hAnsi="Symbol"/>
      </w:rPr>
    </w:lvl>
    <w:lvl w:ilvl="2" w:tplc="12C21986">
      <w:start w:val="1"/>
      <w:numFmt w:val="bullet"/>
      <w:lvlText w:val=""/>
      <w:lvlJc w:val="left"/>
      <w:pPr>
        <w:ind w:left="1440" w:hanging="360"/>
      </w:pPr>
      <w:rPr>
        <w:rFonts w:ascii="Symbol" w:hAnsi="Symbol"/>
      </w:rPr>
    </w:lvl>
    <w:lvl w:ilvl="3" w:tplc="A7862E34">
      <w:start w:val="1"/>
      <w:numFmt w:val="bullet"/>
      <w:lvlText w:val=""/>
      <w:lvlJc w:val="left"/>
      <w:pPr>
        <w:ind w:left="1440" w:hanging="360"/>
      </w:pPr>
      <w:rPr>
        <w:rFonts w:ascii="Symbol" w:hAnsi="Symbol"/>
      </w:rPr>
    </w:lvl>
    <w:lvl w:ilvl="4" w:tplc="E920213A">
      <w:start w:val="1"/>
      <w:numFmt w:val="bullet"/>
      <w:lvlText w:val=""/>
      <w:lvlJc w:val="left"/>
      <w:pPr>
        <w:ind w:left="1440" w:hanging="360"/>
      </w:pPr>
      <w:rPr>
        <w:rFonts w:ascii="Symbol" w:hAnsi="Symbol"/>
      </w:rPr>
    </w:lvl>
    <w:lvl w:ilvl="5" w:tplc="32703BA8">
      <w:start w:val="1"/>
      <w:numFmt w:val="bullet"/>
      <w:lvlText w:val=""/>
      <w:lvlJc w:val="left"/>
      <w:pPr>
        <w:ind w:left="1440" w:hanging="360"/>
      </w:pPr>
      <w:rPr>
        <w:rFonts w:ascii="Symbol" w:hAnsi="Symbol"/>
      </w:rPr>
    </w:lvl>
    <w:lvl w:ilvl="6" w:tplc="0554B534">
      <w:start w:val="1"/>
      <w:numFmt w:val="bullet"/>
      <w:lvlText w:val=""/>
      <w:lvlJc w:val="left"/>
      <w:pPr>
        <w:ind w:left="1440" w:hanging="360"/>
      </w:pPr>
      <w:rPr>
        <w:rFonts w:ascii="Symbol" w:hAnsi="Symbol"/>
      </w:rPr>
    </w:lvl>
    <w:lvl w:ilvl="7" w:tplc="05E2F310">
      <w:start w:val="1"/>
      <w:numFmt w:val="bullet"/>
      <w:lvlText w:val=""/>
      <w:lvlJc w:val="left"/>
      <w:pPr>
        <w:ind w:left="1440" w:hanging="360"/>
      </w:pPr>
      <w:rPr>
        <w:rFonts w:ascii="Symbol" w:hAnsi="Symbol"/>
      </w:rPr>
    </w:lvl>
    <w:lvl w:ilvl="8" w:tplc="555863AE">
      <w:start w:val="1"/>
      <w:numFmt w:val="bullet"/>
      <w:lvlText w:val=""/>
      <w:lvlJc w:val="left"/>
      <w:pPr>
        <w:ind w:left="1440" w:hanging="360"/>
      </w:pPr>
      <w:rPr>
        <w:rFonts w:ascii="Symbol" w:hAnsi="Symbol"/>
      </w:rPr>
    </w:lvl>
  </w:abstractNum>
  <w:abstractNum w:abstractNumId="43"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5" w15:restartNumberingAfterBreak="0">
    <w:nsid w:val="6E2D06EB"/>
    <w:multiLevelType w:val="hybridMultilevel"/>
    <w:tmpl w:val="25FC7A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9"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41"/>
  </w:num>
  <w:num w:numId="2" w16cid:durableId="1938246355">
    <w:abstractNumId w:val="38"/>
  </w:num>
  <w:num w:numId="3" w16cid:durableId="1645623878">
    <w:abstractNumId w:val="24"/>
  </w:num>
  <w:num w:numId="4" w16cid:durableId="797142164">
    <w:abstractNumId w:val="10"/>
  </w:num>
  <w:num w:numId="5" w16cid:durableId="634801629">
    <w:abstractNumId w:val="5"/>
  </w:num>
  <w:num w:numId="6" w16cid:durableId="936248803">
    <w:abstractNumId w:val="33"/>
  </w:num>
  <w:num w:numId="7" w16cid:durableId="569466953">
    <w:abstractNumId w:val="7"/>
  </w:num>
  <w:num w:numId="8" w16cid:durableId="1103571716">
    <w:abstractNumId w:val="21"/>
  </w:num>
  <w:num w:numId="9" w16cid:durableId="855534864">
    <w:abstractNumId w:val="20"/>
  </w:num>
  <w:num w:numId="10" w16cid:durableId="521744643">
    <w:abstractNumId w:val="32"/>
  </w:num>
  <w:num w:numId="11" w16cid:durableId="1646932450">
    <w:abstractNumId w:val="26"/>
  </w:num>
  <w:num w:numId="12" w16cid:durableId="1248884774">
    <w:abstractNumId w:val="0"/>
  </w:num>
  <w:num w:numId="13" w16cid:durableId="1589852383">
    <w:abstractNumId w:val="35"/>
  </w:num>
  <w:num w:numId="14" w16cid:durableId="555700125">
    <w:abstractNumId w:val="50"/>
  </w:num>
  <w:num w:numId="15" w16cid:durableId="1733697230">
    <w:abstractNumId w:val="40"/>
  </w:num>
  <w:num w:numId="16" w16cid:durableId="1638100303">
    <w:abstractNumId w:val="29"/>
  </w:num>
  <w:num w:numId="17" w16cid:durableId="1610427219">
    <w:abstractNumId w:val="9"/>
  </w:num>
  <w:num w:numId="18" w16cid:durableId="1737821928">
    <w:abstractNumId w:val="12"/>
  </w:num>
  <w:num w:numId="19" w16cid:durableId="1715689298">
    <w:abstractNumId w:val="39"/>
  </w:num>
  <w:num w:numId="20" w16cid:durableId="823738552">
    <w:abstractNumId w:val="37"/>
  </w:num>
  <w:num w:numId="21" w16cid:durableId="2139639649">
    <w:abstractNumId w:val="4"/>
    <w:lvlOverride w:ilvl="0">
      <w:startOverride w:val="1"/>
    </w:lvlOverride>
  </w:num>
  <w:num w:numId="22" w16cid:durableId="13006447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30"/>
  </w:num>
  <w:num w:numId="24" w16cid:durableId="993142987">
    <w:abstractNumId w:val="31"/>
  </w:num>
  <w:num w:numId="25" w16cid:durableId="95641989">
    <w:abstractNumId w:val="48"/>
  </w:num>
  <w:num w:numId="26" w16cid:durableId="1441998329">
    <w:abstractNumId w:val="22"/>
    <w:lvlOverride w:ilvl="0">
      <w:startOverride w:val="1"/>
    </w:lvlOverride>
  </w:num>
  <w:num w:numId="27" w16cid:durableId="1564575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15"/>
  </w:num>
  <w:num w:numId="29" w16cid:durableId="1025982881">
    <w:abstractNumId w:val="1"/>
  </w:num>
  <w:num w:numId="30" w16cid:durableId="197548613">
    <w:abstractNumId w:val="2"/>
  </w:num>
  <w:num w:numId="31" w16cid:durableId="316500590">
    <w:abstractNumId w:val="46"/>
  </w:num>
  <w:num w:numId="32" w16cid:durableId="17217071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9"/>
  </w:num>
  <w:num w:numId="34" w16cid:durableId="2036883364">
    <w:abstractNumId w:val="25"/>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6"/>
  </w:num>
  <w:num w:numId="36" w16cid:durableId="1718702224">
    <w:abstractNumId w:val="19"/>
  </w:num>
  <w:num w:numId="37" w16cid:durableId="493841232">
    <w:abstractNumId w:val="18"/>
  </w:num>
  <w:num w:numId="38" w16cid:durableId="1831674156">
    <w:abstractNumId w:val="23"/>
  </w:num>
  <w:num w:numId="39" w16cid:durableId="517813864">
    <w:abstractNumId w:val="44"/>
  </w:num>
  <w:num w:numId="40" w16cid:durableId="520896279">
    <w:abstractNumId w:val="43"/>
  </w:num>
  <w:num w:numId="41" w16cid:durableId="1914008099">
    <w:abstractNumId w:val="45"/>
  </w:num>
  <w:num w:numId="42" w16cid:durableId="924151710">
    <w:abstractNumId w:val="47"/>
  </w:num>
  <w:num w:numId="43" w16cid:durableId="897057463">
    <w:abstractNumId w:val="34"/>
  </w:num>
  <w:num w:numId="44" w16cid:durableId="127086796">
    <w:abstractNumId w:val="6"/>
  </w:num>
  <w:num w:numId="45" w16cid:durableId="1363824917">
    <w:abstractNumId w:val="42"/>
  </w:num>
  <w:num w:numId="46" w16cid:durableId="2096438069">
    <w:abstractNumId w:val="14"/>
  </w:num>
  <w:num w:numId="47" w16cid:durableId="63963592">
    <w:abstractNumId w:val="8"/>
  </w:num>
  <w:num w:numId="48" w16cid:durableId="1012146431">
    <w:abstractNumId w:val="3"/>
  </w:num>
  <w:num w:numId="49" w16cid:durableId="1428580136">
    <w:abstractNumId w:val="17"/>
  </w:num>
  <w:num w:numId="50" w16cid:durableId="604264734">
    <w:abstractNumId w:val="13"/>
  </w:num>
  <w:num w:numId="51" w16cid:durableId="1436243510">
    <w:abstractNumId w:val="1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8BA"/>
    <w:rsid w:val="000015E8"/>
    <w:rsid w:val="00001BF8"/>
    <w:rsid w:val="0000252B"/>
    <w:rsid w:val="00002880"/>
    <w:rsid w:val="00002A38"/>
    <w:rsid w:val="0000344E"/>
    <w:rsid w:val="00006186"/>
    <w:rsid w:val="00006236"/>
    <w:rsid w:val="00006592"/>
    <w:rsid w:val="0000715B"/>
    <w:rsid w:val="000071AF"/>
    <w:rsid w:val="00007C94"/>
    <w:rsid w:val="000104C6"/>
    <w:rsid w:val="00010DD7"/>
    <w:rsid w:val="0001193A"/>
    <w:rsid w:val="00014411"/>
    <w:rsid w:val="0001447C"/>
    <w:rsid w:val="000144A2"/>
    <w:rsid w:val="0001455A"/>
    <w:rsid w:val="00014A21"/>
    <w:rsid w:val="000152BF"/>
    <w:rsid w:val="00015561"/>
    <w:rsid w:val="000158FD"/>
    <w:rsid w:val="0001626E"/>
    <w:rsid w:val="00016BD5"/>
    <w:rsid w:val="00016F2D"/>
    <w:rsid w:val="00017F23"/>
    <w:rsid w:val="00021499"/>
    <w:rsid w:val="00023372"/>
    <w:rsid w:val="00023376"/>
    <w:rsid w:val="000238CF"/>
    <w:rsid w:val="00025480"/>
    <w:rsid w:val="00025E02"/>
    <w:rsid w:val="0002710A"/>
    <w:rsid w:val="0003069D"/>
    <w:rsid w:val="00030819"/>
    <w:rsid w:val="00030DFF"/>
    <w:rsid w:val="00032316"/>
    <w:rsid w:val="000329FC"/>
    <w:rsid w:val="00032A3D"/>
    <w:rsid w:val="0003318D"/>
    <w:rsid w:val="00033DF9"/>
    <w:rsid w:val="00034600"/>
    <w:rsid w:val="00034E0F"/>
    <w:rsid w:val="00034F96"/>
    <w:rsid w:val="000352E6"/>
    <w:rsid w:val="00035AE0"/>
    <w:rsid w:val="00036372"/>
    <w:rsid w:val="00037418"/>
    <w:rsid w:val="00040335"/>
    <w:rsid w:val="0004170C"/>
    <w:rsid w:val="00041BCE"/>
    <w:rsid w:val="000423C8"/>
    <w:rsid w:val="000428A7"/>
    <w:rsid w:val="000429F1"/>
    <w:rsid w:val="00042E45"/>
    <w:rsid w:val="0004378D"/>
    <w:rsid w:val="00043A56"/>
    <w:rsid w:val="00043E70"/>
    <w:rsid w:val="00044047"/>
    <w:rsid w:val="00045418"/>
    <w:rsid w:val="000463B2"/>
    <w:rsid w:val="00047121"/>
    <w:rsid w:val="00047E8A"/>
    <w:rsid w:val="00050AF9"/>
    <w:rsid w:val="00051EF1"/>
    <w:rsid w:val="0005215A"/>
    <w:rsid w:val="00052481"/>
    <w:rsid w:val="00052ACC"/>
    <w:rsid w:val="00052C2A"/>
    <w:rsid w:val="00052C92"/>
    <w:rsid w:val="00052D6B"/>
    <w:rsid w:val="00053581"/>
    <w:rsid w:val="00054910"/>
    <w:rsid w:val="00055D38"/>
    <w:rsid w:val="00056D6C"/>
    <w:rsid w:val="000570B0"/>
    <w:rsid w:val="00057D99"/>
    <w:rsid w:val="00060097"/>
    <w:rsid w:val="000600EA"/>
    <w:rsid w:val="000603E4"/>
    <w:rsid w:val="00060788"/>
    <w:rsid w:val="0006150D"/>
    <w:rsid w:val="00061D47"/>
    <w:rsid w:val="00062235"/>
    <w:rsid w:val="000626A6"/>
    <w:rsid w:val="00062808"/>
    <w:rsid w:val="00064369"/>
    <w:rsid w:val="000646FF"/>
    <w:rsid w:val="000660B9"/>
    <w:rsid w:val="00066263"/>
    <w:rsid w:val="00066282"/>
    <w:rsid w:val="00066616"/>
    <w:rsid w:val="0006710A"/>
    <w:rsid w:val="0006778A"/>
    <w:rsid w:val="00071784"/>
    <w:rsid w:val="00071F1D"/>
    <w:rsid w:val="00072189"/>
    <w:rsid w:val="0007222A"/>
    <w:rsid w:val="00073385"/>
    <w:rsid w:val="0007340C"/>
    <w:rsid w:val="00073879"/>
    <w:rsid w:val="000740A3"/>
    <w:rsid w:val="000744D6"/>
    <w:rsid w:val="00074ABA"/>
    <w:rsid w:val="00074EE0"/>
    <w:rsid w:val="000757F3"/>
    <w:rsid w:val="00075D51"/>
    <w:rsid w:val="00075DA1"/>
    <w:rsid w:val="00076495"/>
    <w:rsid w:val="00077485"/>
    <w:rsid w:val="00077829"/>
    <w:rsid w:val="00077FC5"/>
    <w:rsid w:val="000800E3"/>
    <w:rsid w:val="00081CE6"/>
    <w:rsid w:val="00082186"/>
    <w:rsid w:val="00082AEA"/>
    <w:rsid w:val="0008470A"/>
    <w:rsid w:val="00084976"/>
    <w:rsid w:val="0008497E"/>
    <w:rsid w:val="00084A1A"/>
    <w:rsid w:val="00084FF1"/>
    <w:rsid w:val="00085158"/>
    <w:rsid w:val="00085C27"/>
    <w:rsid w:val="00086F1C"/>
    <w:rsid w:val="00090F1D"/>
    <w:rsid w:val="00091598"/>
    <w:rsid w:val="00092E5A"/>
    <w:rsid w:val="000933D3"/>
    <w:rsid w:val="00095918"/>
    <w:rsid w:val="00095F23"/>
    <w:rsid w:val="00096F96"/>
    <w:rsid w:val="00097AFE"/>
    <w:rsid w:val="000A0696"/>
    <w:rsid w:val="000A1CD0"/>
    <w:rsid w:val="000A2815"/>
    <w:rsid w:val="000A31C9"/>
    <w:rsid w:val="000A41AE"/>
    <w:rsid w:val="000A4265"/>
    <w:rsid w:val="000A44D2"/>
    <w:rsid w:val="000A45AA"/>
    <w:rsid w:val="000A4924"/>
    <w:rsid w:val="000A5804"/>
    <w:rsid w:val="000A7197"/>
    <w:rsid w:val="000A7670"/>
    <w:rsid w:val="000A76C4"/>
    <w:rsid w:val="000A76FD"/>
    <w:rsid w:val="000A79B3"/>
    <w:rsid w:val="000A7A01"/>
    <w:rsid w:val="000B0645"/>
    <w:rsid w:val="000B13AB"/>
    <w:rsid w:val="000B180C"/>
    <w:rsid w:val="000B29BB"/>
    <w:rsid w:val="000B2BC2"/>
    <w:rsid w:val="000B2C42"/>
    <w:rsid w:val="000B30B1"/>
    <w:rsid w:val="000B3699"/>
    <w:rsid w:val="000B3A1B"/>
    <w:rsid w:val="000B3E2C"/>
    <w:rsid w:val="000B5CAE"/>
    <w:rsid w:val="000B6070"/>
    <w:rsid w:val="000B67CB"/>
    <w:rsid w:val="000B75D3"/>
    <w:rsid w:val="000B76B4"/>
    <w:rsid w:val="000C0003"/>
    <w:rsid w:val="000C0771"/>
    <w:rsid w:val="000C11E4"/>
    <w:rsid w:val="000C1ED8"/>
    <w:rsid w:val="000C20FC"/>
    <w:rsid w:val="000C26F5"/>
    <w:rsid w:val="000C2B8B"/>
    <w:rsid w:val="000C3C9C"/>
    <w:rsid w:val="000C3FCD"/>
    <w:rsid w:val="000C4397"/>
    <w:rsid w:val="000C49B6"/>
    <w:rsid w:val="000C4BEC"/>
    <w:rsid w:val="000C56D1"/>
    <w:rsid w:val="000C5AB1"/>
    <w:rsid w:val="000C6343"/>
    <w:rsid w:val="000C676A"/>
    <w:rsid w:val="000C6F57"/>
    <w:rsid w:val="000C6FFA"/>
    <w:rsid w:val="000C703E"/>
    <w:rsid w:val="000D0030"/>
    <w:rsid w:val="000D0B63"/>
    <w:rsid w:val="000D15B9"/>
    <w:rsid w:val="000D1AAB"/>
    <w:rsid w:val="000D2493"/>
    <w:rsid w:val="000D2F0D"/>
    <w:rsid w:val="000D33F1"/>
    <w:rsid w:val="000D3E31"/>
    <w:rsid w:val="000D51B2"/>
    <w:rsid w:val="000D58BB"/>
    <w:rsid w:val="000D6A09"/>
    <w:rsid w:val="000D6EA7"/>
    <w:rsid w:val="000D7761"/>
    <w:rsid w:val="000D7853"/>
    <w:rsid w:val="000D7B99"/>
    <w:rsid w:val="000E1A14"/>
    <w:rsid w:val="000E287D"/>
    <w:rsid w:val="000E2A97"/>
    <w:rsid w:val="000E3164"/>
    <w:rsid w:val="000E38DA"/>
    <w:rsid w:val="000E4197"/>
    <w:rsid w:val="000E47EF"/>
    <w:rsid w:val="000E4C25"/>
    <w:rsid w:val="000E5058"/>
    <w:rsid w:val="000E7D2E"/>
    <w:rsid w:val="000F0B78"/>
    <w:rsid w:val="000F1E92"/>
    <w:rsid w:val="000F2411"/>
    <w:rsid w:val="000F2E40"/>
    <w:rsid w:val="000F3001"/>
    <w:rsid w:val="000F32B7"/>
    <w:rsid w:val="000F4084"/>
    <w:rsid w:val="000F433E"/>
    <w:rsid w:val="000F44B4"/>
    <w:rsid w:val="000F498C"/>
    <w:rsid w:val="000F5F2D"/>
    <w:rsid w:val="000F6242"/>
    <w:rsid w:val="000F676B"/>
    <w:rsid w:val="000F73D4"/>
    <w:rsid w:val="000F7521"/>
    <w:rsid w:val="000F7971"/>
    <w:rsid w:val="000F7D31"/>
    <w:rsid w:val="001012F8"/>
    <w:rsid w:val="00101777"/>
    <w:rsid w:val="001017C3"/>
    <w:rsid w:val="00101856"/>
    <w:rsid w:val="00101EE9"/>
    <w:rsid w:val="00102032"/>
    <w:rsid w:val="00102137"/>
    <w:rsid w:val="00102845"/>
    <w:rsid w:val="00102D7D"/>
    <w:rsid w:val="001033B4"/>
    <w:rsid w:val="001039EF"/>
    <w:rsid w:val="00104FF1"/>
    <w:rsid w:val="001061B5"/>
    <w:rsid w:val="0011026A"/>
    <w:rsid w:val="001112DF"/>
    <w:rsid w:val="001123BF"/>
    <w:rsid w:val="001126CE"/>
    <w:rsid w:val="00112B52"/>
    <w:rsid w:val="00112B53"/>
    <w:rsid w:val="0011419E"/>
    <w:rsid w:val="001145F1"/>
    <w:rsid w:val="00115A5A"/>
    <w:rsid w:val="00115FED"/>
    <w:rsid w:val="00120199"/>
    <w:rsid w:val="001203DA"/>
    <w:rsid w:val="001217E0"/>
    <w:rsid w:val="001228B0"/>
    <w:rsid w:val="0012389C"/>
    <w:rsid w:val="00123FF4"/>
    <w:rsid w:val="001247F8"/>
    <w:rsid w:val="001248AC"/>
    <w:rsid w:val="00125E1B"/>
    <w:rsid w:val="00127EC8"/>
    <w:rsid w:val="00130183"/>
    <w:rsid w:val="001307B0"/>
    <w:rsid w:val="0013096F"/>
    <w:rsid w:val="00131266"/>
    <w:rsid w:val="0013141A"/>
    <w:rsid w:val="00131DD5"/>
    <w:rsid w:val="0013281A"/>
    <w:rsid w:val="0013439A"/>
    <w:rsid w:val="001346E6"/>
    <w:rsid w:val="0013505D"/>
    <w:rsid w:val="001358F0"/>
    <w:rsid w:val="00136125"/>
    <w:rsid w:val="0013624D"/>
    <w:rsid w:val="001367AD"/>
    <w:rsid w:val="00136B1D"/>
    <w:rsid w:val="00141227"/>
    <w:rsid w:val="00141482"/>
    <w:rsid w:val="0014160E"/>
    <w:rsid w:val="0014186D"/>
    <w:rsid w:val="00141AB9"/>
    <w:rsid w:val="00141CDF"/>
    <w:rsid w:val="001423AA"/>
    <w:rsid w:val="001431E8"/>
    <w:rsid w:val="00144919"/>
    <w:rsid w:val="001454FD"/>
    <w:rsid w:val="001455D9"/>
    <w:rsid w:val="0014617A"/>
    <w:rsid w:val="001463F9"/>
    <w:rsid w:val="00147072"/>
    <w:rsid w:val="00147C0E"/>
    <w:rsid w:val="00150518"/>
    <w:rsid w:val="001524A5"/>
    <w:rsid w:val="001535A5"/>
    <w:rsid w:val="00153FD3"/>
    <w:rsid w:val="0015440A"/>
    <w:rsid w:val="00154EFB"/>
    <w:rsid w:val="00156A9B"/>
    <w:rsid w:val="00157A82"/>
    <w:rsid w:val="001607E5"/>
    <w:rsid w:val="00161886"/>
    <w:rsid w:val="00163EF4"/>
    <w:rsid w:val="001644B8"/>
    <w:rsid w:val="00164B5F"/>
    <w:rsid w:val="00164BC6"/>
    <w:rsid w:val="001665AD"/>
    <w:rsid w:val="001674FE"/>
    <w:rsid w:val="00167893"/>
    <w:rsid w:val="0017021F"/>
    <w:rsid w:val="00170416"/>
    <w:rsid w:val="00170B88"/>
    <w:rsid w:val="001714C1"/>
    <w:rsid w:val="00171E9E"/>
    <w:rsid w:val="00172A2E"/>
    <w:rsid w:val="00172E8E"/>
    <w:rsid w:val="001746AD"/>
    <w:rsid w:val="001747D2"/>
    <w:rsid w:val="001747FE"/>
    <w:rsid w:val="001751D0"/>
    <w:rsid w:val="00176FF9"/>
    <w:rsid w:val="00180085"/>
    <w:rsid w:val="0018029B"/>
    <w:rsid w:val="00180BE7"/>
    <w:rsid w:val="001813AD"/>
    <w:rsid w:val="00181484"/>
    <w:rsid w:val="00182BC1"/>
    <w:rsid w:val="00182C64"/>
    <w:rsid w:val="0018332A"/>
    <w:rsid w:val="001835CB"/>
    <w:rsid w:val="00183C1A"/>
    <w:rsid w:val="00184014"/>
    <w:rsid w:val="001846A8"/>
    <w:rsid w:val="00185C8F"/>
    <w:rsid w:val="001866F5"/>
    <w:rsid w:val="001870C1"/>
    <w:rsid w:val="00187DC1"/>
    <w:rsid w:val="00190632"/>
    <w:rsid w:val="00191666"/>
    <w:rsid w:val="001921BB"/>
    <w:rsid w:val="00192C72"/>
    <w:rsid w:val="001934DB"/>
    <w:rsid w:val="001943E7"/>
    <w:rsid w:val="00194427"/>
    <w:rsid w:val="001944C0"/>
    <w:rsid w:val="001959BB"/>
    <w:rsid w:val="00196BEF"/>
    <w:rsid w:val="00196DFD"/>
    <w:rsid w:val="00197BD9"/>
    <w:rsid w:val="00197FB3"/>
    <w:rsid w:val="001A06F8"/>
    <w:rsid w:val="001A0A68"/>
    <w:rsid w:val="001A23E5"/>
    <w:rsid w:val="001A4232"/>
    <w:rsid w:val="001A46EF"/>
    <w:rsid w:val="001A53F4"/>
    <w:rsid w:val="001A6B09"/>
    <w:rsid w:val="001A77C1"/>
    <w:rsid w:val="001A7893"/>
    <w:rsid w:val="001B07D3"/>
    <w:rsid w:val="001B1320"/>
    <w:rsid w:val="001B1DB2"/>
    <w:rsid w:val="001B2295"/>
    <w:rsid w:val="001B331D"/>
    <w:rsid w:val="001B334C"/>
    <w:rsid w:val="001B492B"/>
    <w:rsid w:val="001B5212"/>
    <w:rsid w:val="001B6E72"/>
    <w:rsid w:val="001B754F"/>
    <w:rsid w:val="001B778A"/>
    <w:rsid w:val="001B7E93"/>
    <w:rsid w:val="001C01D2"/>
    <w:rsid w:val="001C0CB6"/>
    <w:rsid w:val="001C140C"/>
    <w:rsid w:val="001C21B6"/>
    <w:rsid w:val="001C2570"/>
    <w:rsid w:val="001C289A"/>
    <w:rsid w:val="001C31DF"/>
    <w:rsid w:val="001C341F"/>
    <w:rsid w:val="001C488E"/>
    <w:rsid w:val="001C5CB0"/>
    <w:rsid w:val="001C6A81"/>
    <w:rsid w:val="001C6B66"/>
    <w:rsid w:val="001C718C"/>
    <w:rsid w:val="001D173C"/>
    <w:rsid w:val="001D17FA"/>
    <w:rsid w:val="001D190A"/>
    <w:rsid w:val="001D2049"/>
    <w:rsid w:val="001D23DC"/>
    <w:rsid w:val="001D2903"/>
    <w:rsid w:val="001D3949"/>
    <w:rsid w:val="001D4D6D"/>
    <w:rsid w:val="001D606E"/>
    <w:rsid w:val="001D62A4"/>
    <w:rsid w:val="001D73DD"/>
    <w:rsid w:val="001D7919"/>
    <w:rsid w:val="001E0432"/>
    <w:rsid w:val="001E11DA"/>
    <w:rsid w:val="001E1899"/>
    <w:rsid w:val="001E1F5C"/>
    <w:rsid w:val="001E2093"/>
    <w:rsid w:val="001E3F0F"/>
    <w:rsid w:val="001E4E86"/>
    <w:rsid w:val="001E51A7"/>
    <w:rsid w:val="001E53FF"/>
    <w:rsid w:val="001E69CD"/>
    <w:rsid w:val="001F1A9C"/>
    <w:rsid w:val="001F1D2C"/>
    <w:rsid w:val="001F20F0"/>
    <w:rsid w:val="001F252A"/>
    <w:rsid w:val="001F437B"/>
    <w:rsid w:val="001F5B2E"/>
    <w:rsid w:val="001F5B66"/>
    <w:rsid w:val="001F60D7"/>
    <w:rsid w:val="001F65A7"/>
    <w:rsid w:val="002003AE"/>
    <w:rsid w:val="002008FD"/>
    <w:rsid w:val="00201AE9"/>
    <w:rsid w:val="00201FD2"/>
    <w:rsid w:val="0020252F"/>
    <w:rsid w:val="0020311B"/>
    <w:rsid w:val="00203579"/>
    <w:rsid w:val="00203654"/>
    <w:rsid w:val="002037AA"/>
    <w:rsid w:val="002037E3"/>
    <w:rsid w:val="0020389E"/>
    <w:rsid w:val="0020423E"/>
    <w:rsid w:val="00204752"/>
    <w:rsid w:val="0020492C"/>
    <w:rsid w:val="00204BFA"/>
    <w:rsid w:val="002051D3"/>
    <w:rsid w:val="00206576"/>
    <w:rsid w:val="00206876"/>
    <w:rsid w:val="00206DDC"/>
    <w:rsid w:val="00210B78"/>
    <w:rsid w:val="00210E72"/>
    <w:rsid w:val="002111DD"/>
    <w:rsid w:val="002145FC"/>
    <w:rsid w:val="00214E61"/>
    <w:rsid w:val="002152A9"/>
    <w:rsid w:val="00215CD3"/>
    <w:rsid w:val="00217979"/>
    <w:rsid w:val="00217AE3"/>
    <w:rsid w:val="00217C91"/>
    <w:rsid w:val="002201A1"/>
    <w:rsid w:val="0022072C"/>
    <w:rsid w:val="00221DA4"/>
    <w:rsid w:val="00221DC2"/>
    <w:rsid w:val="00221F21"/>
    <w:rsid w:val="00222190"/>
    <w:rsid w:val="00223609"/>
    <w:rsid w:val="0022363A"/>
    <w:rsid w:val="00223A82"/>
    <w:rsid w:val="00223BF6"/>
    <w:rsid w:val="002241A5"/>
    <w:rsid w:val="00224374"/>
    <w:rsid w:val="00224C08"/>
    <w:rsid w:val="002250DF"/>
    <w:rsid w:val="002263EC"/>
    <w:rsid w:val="0022661C"/>
    <w:rsid w:val="00226662"/>
    <w:rsid w:val="00226B56"/>
    <w:rsid w:val="00226BEB"/>
    <w:rsid w:val="00230104"/>
    <w:rsid w:val="00231520"/>
    <w:rsid w:val="00231571"/>
    <w:rsid w:val="00231827"/>
    <w:rsid w:val="00231864"/>
    <w:rsid w:val="002319C2"/>
    <w:rsid w:val="00231A34"/>
    <w:rsid w:val="00232F6B"/>
    <w:rsid w:val="00232FE5"/>
    <w:rsid w:val="00232FEA"/>
    <w:rsid w:val="00233608"/>
    <w:rsid w:val="00233D34"/>
    <w:rsid w:val="00234D38"/>
    <w:rsid w:val="00234D81"/>
    <w:rsid w:val="00234FE5"/>
    <w:rsid w:val="00240CEC"/>
    <w:rsid w:val="00242685"/>
    <w:rsid w:val="00242AB4"/>
    <w:rsid w:val="00244263"/>
    <w:rsid w:val="002448BE"/>
    <w:rsid w:val="00245596"/>
    <w:rsid w:val="00245CFA"/>
    <w:rsid w:val="00246389"/>
    <w:rsid w:val="0024681C"/>
    <w:rsid w:val="00247113"/>
    <w:rsid w:val="002473ED"/>
    <w:rsid w:val="00247821"/>
    <w:rsid w:val="00247CB4"/>
    <w:rsid w:val="00247D30"/>
    <w:rsid w:val="00247F1E"/>
    <w:rsid w:val="00250B03"/>
    <w:rsid w:val="00251466"/>
    <w:rsid w:val="00252409"/>
    <w:rsid w:val="00253517"/>
    <w:rsid w:val="00253DBD"/>
    <w:rsid w:val="0025412E"/>
    <w:rsid w:val="0025450E"/>
    <w:rsid w:val="002546C0"/>
    <w:rsid w:val="002565D2"/>
    <w:rsid w:val="002574F6"/>
    <w:rsid w:val="00257B72"/>
    <w:rsid w:val="0026013F"/>
    <w:rsid w:val="002603ED"/>
    <w:rsid w:val="00260EE4"/>
    <w:rsid w:val="002623E8"/>
    <w:rsid w:val="00263D3E"/>
    <w:rsid w:val="00264263"/>
    <w:rsid w:val="002645E2"/>
    <w:rsid w:val="00264AD8"/>
    <w:rsid w:val="00264C3A"/>
    <w:rsid w:val="00265959"/>
    <w:rsid w:val="00265F4A"/>
    <w:rsid w:val="002672F8"/>
    <w:rsid w:val="00267A07"/>
    <w:rsid w:val="002701EE"/>
    <w:rsid w:val="00270AC9"/>
    <w:rsid w:val="00270BD2"/>
    <w:rsid w:val="002718F0"/>
    <w:rsid w:val="00273123"/>
    <w:rsid w:val="0027312C"/>
    <w:rsid w:val="00273456"/>
    <w:rsid w:val="002738A6"/>
    <w:rsid w:val="0027465B"/>
    <w:rsid w:val="002756AA"/>
    <w:rsid w:val="0027575A"/>
    <w:rsid w:val="00275ABF"/>
    <w:rsid w:val="00276F7B"/>
    <w:rsid w:val="0027763E"/>
    <w:rsid w:val="00277CC9"/>
    <w:rsid w:val="00280289"/>
    <w:rsid w:val="002806A2"/>
    <w:rsid w:val="00280E34"/>
    <w:rsid w:val="00281F7A"/>
    <w:rsid w:val="00282E68"/>
    <w:rsid w:val="0028383C"/>
    <w:rsid w:val="002842CA"/>
    <w:rsid w:val="0028528D"/>
    <w:rsid w:val="00285740"/>
    <w:rsid w:val="00286120"/>
    <w:rsid w:val="00287B36"/>
    <w:rsid w:val="00290DA5"/>
    <w:rsid w:val="00290E4D"/>
    <w:rsid w:val="0029190E"/>
    <w:rsid w:val="00291A94"/>
    <w:rsid w:val="00292430"/>
    <w:rsid w:val="0029298F"/>
    <w:rsid w:val="00293236"/>
    <w:rsid w:val="00293377"/>
    <w:rsid w:val="0029341E"/>
    <w:rsid w:val="002934B8"/>
    <w:rsid w:val="00293A4F"/>
    <w:rsid w:val="00293A54"/>
    <w:rsid w:val="00295261"/>
    <w:rsid w:val="00296159"/>
    <w:rsid w:val="002965EC"/>
    <w:rsid w:val="002967A2"/>
    <w:rsid w:val="002970F6"/>
    <w:rsid w:val="002A0404"/>
    <w:rsid w:val="002A18A9"/>
    <w:rsid w:val="002A18FF"/>
    <w:rsid w:val="002A2E3E"/>
    <w:rsid w:val="002A334A"/>
    <w:rsid w:val="002A45E4"/>
    <w:rsid w:val="002A49B0"/>
    <w:rsid w:val="002A51FB"/>
    <w:rsid w:val="002A66DA"/>
    <w:rsid w:val="002A6E64"/>
    <w:rsid w:val="002B0C88"/>
    <w:rsid w:val="002B212F"/>
    <w:rsid w:val="002B2177"/>
    <w:rsid w:val="002B30FD"/>
    <w:rsid w:val="002B4465"/>
    <w:rsid w:val="002B4A2F"/>
    <w:rsid w:val="002B79A6"/>
    <w:rsid w:val="002B7ABA"/>
    <w:rsid w:val="002C2B6A"/>
    <w:rsid w:val="002C491F"/>
    <w:rsid w:val="002C4A45"/>
    <w:rsid w:val="002C4CD3"/>
    <w:rsid w:val="002C5A5C"/>
    <w:rsid w:val="002C6350"/>
    <w:rsid w:val="002C649B"/>
    <w:rsid w:val="002C686C"/>
    <w:rsid w:val="002C722B"/>
    <w:rsid w:val="002C7721"/>
    <w:rsid w:val="002D0506"/>
    <w:rsid w:val="002D0542"/>
    <w:rsid w:val="002D0AEF"/>
    <w:rsid w:val="002D1332"/>
    <w:rsid w:val="002D1FBB"/>
    <w:rsid w:val="002D2189"/>
    <w:rsid w:val="002D2CF4"/>
    <w:rsid w:val="002D3106"/>
    <w:rsid w:val="002D3469"/>
    <w:rsid w:val="002D4D29"/>
    <w:rsid w:val="002D5C17"/>
    <w:rsid w:val="002D6601"/>
    <w:rsid w:val="002D67F3"/>
    <w:rsid w:val="002D6BA2"/>
    <w:rsid w:val="002D75BF"/>
    <w:rsid w:val="002D76BC"/>
    <w:rsid w:val="002D7F54"/>
    <w:rsid w:val="002E0F93"/>
    <w:rsid w:val="002E209E"/>
    <w:rsid w:val="002E2618"/>
    <w:rsid w:val="002E26AC"/>
    <w:rsid w:val="002E2B66"/>
    <w:rsid w:val="002E2CBC"/>
    <w:rsid w:val="002E2DB8"/>
    <w:rsid w:val="002E3177"/>
    <w:rsid w:val="002E400B"/>
    <w:rsid w:val="002E43B0"/>
    <w:rsid w:val="002E4DF2"/>
    <w:rsid w:val="002E5E40"/>
    <w:rsid w:val="002E682D"/>
    <w:rsid w:val="002E6E2F"/>
    <w:rsid w:val="002E79E3"/>
    <w:rsid w:val="002E7D34"/>
    <w:rsid w:val="002E7EC8"/>
    <w:rsid w:val="002F00F4"/>
    <w:rsid w:val="002F0B2B"/>
    <w:rsid w:val="002F0B97"/>
    <w:rsid w:val="002F1425"/>
    <w:rsid w:val="002F1712"/>
    <w:rsid w:val="002F1940"/>
    <w:rsid w:val="002F2159"/>
    <w:rsid w:val="002F2D4A"/>
    <w:rsid w:val="002F3127"/>
    <w:rsid w:val="002F315B"/>
    <w:rsid w:val="002F33C9"/>
    <w:rsid w:val="002F3847"/>
    <w:rsid w:val="002F39AA"/>
    <w:rsid w:val="002F39B5"/>
    <w:rsid w:val="002F3FD3"/>
    <w:rsid w:val="002F73B4"/>
    <w:rsid w:val="002F7BC7"/>
    <w:rsid w:val="002F7CA1"/>
    <w:rsid w:val="00300261"/>
    <w:rsid w:val="003012A4"/>
    <w:rsid w:val="0030153A"/>
    <w:rsid w:val="0030163A"/>
    <w:rsid w:val="00301FCF"/>
    <w:rsid w:val="003026A8"/>
    <w:rsid w:val="00302E9E"/>
    <w:rsid w:val="00303EBC"/>
    <w:rsid w:val="003041A6"/>
    <w:rsid w:val="003041C7"/>
    <w:rsid w:val="00304253"/>
    <w:rsid w:val="003046D0"/>
    <w:rsid w:val="00304DD4"/>
    <w:rsid w:val="00305A3F"/>
    <w:rsid w:val="00307162"/>
    <w:rsid w:val="0030717C"/>
    <w:rsid w:val="0030723B"/>
    <w:rsid w:val="0030733B"/>
    <w:rsid w:val="003106E0"/>
    <w:rsid w:val="00310D49"/>
    <w:rsid w:val="0031139C"/>
    <w:rsid w:val="00311454"/>
    <w:rsid w:val="003115ED"/>
    <w:rsid w:val="00311953"/>
    <w:rsid w:val="00312232"/>
    <w:rsid w:val="0031345B"/>
    <w:rsid w:val="0031619A"/>
    <w:rsid w:val="003164ED"/>
    <w:rsid w:val="00316929"/>
    <w:rsid w:val="0031776D"/>
    <w:rsid w:val="00317CF8"/>
    <w:rsid w:val="0032055A"/>
    <w:rsid w:val="00321CF2"/>
    <w:rsid w:val="00322A0A"/>
    <w:rsid w:val="00322CEF"/>
    <w:rsid w:val="00323675"/>
    <w:rsid w:val="00323738"/>
    <w:rsid w:val="00323931"/>
    <w:rsid w:val="00323950"/>
    <w:rsid w:val="003256F0"/>
    <w:rsid w:val="00325C9E"/>
    <w:rsid w:val="00326430"/>
    <w:rsid w:val="00327913"/>
    <w:rsid w:val="003301E8"/>
    <w:rsid w:val="00330880"/>
    <w:rsid w:val="00330980"/>
    <w:rsid w:val="003309D9"/>
    <w:rsid w:val="00330C73"/>
    <w:rsid w:val="00330D81"/>
    <w:rsid w:val="0033153B"/>
    <w:rsid w:val="003317CD"/>
    <w:rsid w:val="0033223B"/>
    <w:rsid w:val="00332A64"/>
    <w:rsid w:val="0033452C"/>
    <w:rsid w:val="0033466C"/>
    <w:rsid w:val="00335347"/>
    <w:rsid w:val="003355AC"/>
    <w:rsid w:val="00335754"/>
    <w:rsid w:val="0033735B"/>
    <w:rsid w:val="0034038A"/>
    <w:rsid w:val="00340CD3"/>
    <w:rsid w:val="00340EE2"/>
    <w:rsid w:val="00341129"/>
    <w:rsid w:val="00342265"/>
    <w:rsid w:val="003439C4"/>
    <w:rsid w:val="003441DF"/>
    <w:rsid w:val="0034420F"/>
    <w:rsid w:val="0034456F"/>
    <w:rsid w:val="00344CD0"/>
    <w:rsid w:val="00344EB8"/>
    <w:rsid w:val="00345030"/>
    <w:rsid w:val="003452E1"/>
    <w:rsid w:val="00345499"/>
    <w:rsid w:val="00345A09"/>
    <w:rsid w:val="00345E50"/>
    <w:rsid w:val="00346BCC"/>
    <w:rsid w:val="00346FDC"/>
    <w:rsid w:val="00347650"/>
    <w:rsid w:val="00350698"/>
    <w:rsid w:val="0035246E"/>
    <w:rsid w:val="00355672"/>
    <w:rsid w:val="00355A58"/>
    <w:rsid w:val="003569BD"/>
    <w:rsid w:val="0035712A"/>
    <w:rsid w:val="00357A30"/>
    <w:rsid w:val="00360198"/>
    <w:rsid w:val="003612DD"/>
    <w:rsid w:val="00361391"/>
    <w:rsid w:val="003614B0"/>
    <w:rsid w:val="00361F76"/>
    <w:rsid w:val="00362BDE"/>
    <w:rsid w:val="00362D02"/>
    <w:rsid w:val="0036354C"/>
    <w:rsid w:val="00363A1B"/>
    <w:rsid w:val="00363E36"/>
    <w:rsid w:val="00363F4D"/>
    <w:rsid w:val="0036425E"/>
    <w:rsid w:val="00364BD3"/>
    <w:rsid w:val="0036531B"/>
    <w:rsid w:val="00367986"/>
    <w:rsid w:val="00367D36"/>
    <w:rsid w:val="00367F7D"/>
    <w:rsid w:val="00371AD1"/>
    <w:rsid w:val="00372A38"/>
    <w:rsid w:val="00372BDD"/>
    <w:rsid w:val="00372C18"/>
    <w:rsid w:val="003731E0"/>
    <w:rsid w:val="00375FFB"/>
    <w:rsid w:val="00376077"/>
    <w:rsid w:val="00377FD9"/>
    <w:rsid w:val="00380003"/>
    <w:rsid w:val="00383545"/>
    <w:rsid w:val="00384100"/>
    <w:rsid w:val="00384A32"/>
    <w:rsid w:val="00386303"/>
    <w:rsid w:val="0038675F"/>
    <w:rsid w:val="00386BCE"/>
    <w:rsid w:val="00387446"/>
    <w:rsid w:val="0038768F"/>
    <w:rsid w:val="0039003F"/>
    <w:rsid w:val="00390735"/>
    <w:rsid w:val="00390986"/>
    <w:rsid w:val="00390CB1"/>
    <w:rsid w:val="00391072"/>
    <w:rsid w:val="00392AEB"/>
    <w:rsid w:val="00394A80"/>
    <w:rsid w:val="0039545B"/>
    <w:rsid w:val="0039698A"/>
    <w:rsid w:val="0039713F"/>
    <w:rsid w:val="003971DD"/>
    <w:rsid w:val="00397B74"/>
    <w:rsid w:val="00397FDA"/>
    <w:rsid w:val="003A0F5D"/>
    <w:rsid w:val="003A11C5"/>
    <w:rsid w:val="003A18D4"/>
    <w:rsid w:val="003A403B"/>
    <w:rsid w:val="003A4497"/>
    <w:rsid w:val="003A4C6E"/>
    <w:rsid w:val="003A4F35"/>
    <w:rsid w:val="003A5512"/>
    <w:rsid w:val="003A5E0F"/>
    <w:rsid w:val="003A635A"/>
    <w:rsid w:val="003A63F3"/>
    <w:rsid w:val="003A7CC4"/>
    <w:rsid w:val="003B05B1"/>
    <w:rsid w:val="003B1D12"/>
    <w:rsid w:val="003B34A4"/>
    <w:rsid w:val="003B5451"/>
    <w:rsid w:val="003B6047"/>
    <w:rsid w:val="003B6329"/>
    <w:rsid w:val="003B64C2"/>
    <w:rsid w:val="003B697D"/>
    <w:rsid w:val="003B6D6E"/>
    <w:rsid w:val="003B6DEC"/>
    <w:rsid w:val="003B7DAB"/>
    <w:rsid w:val="003C0FE7"/>
    <w:rsid w:val="003C16B6"/>
    <w:rsid w:val="003C1886"/>
    <w:rsid w:val="003C2025"/>
    <w:rsid w:val="003C3872"/>
    <w:rsid w:val="003C4057"/>
    <w:rsid w:val="003C41FE"/>
    <w:rsid w:val="003C43EF"/>
    <w:rsid w:val="003C54C9"/>
    <w:rsid w:val="003C6582"/>
    <w:rsid w:val="003C6856"/>
    <w:rsid w:val="003C7040"/>
    <w:rsid w:val="003D00A2"/>
    <w:rsid w:val="003D05D4"/>
    <w:rsid w:val="003D09A1"/>
    <w:rsid w:val="003D1AC2"/>
    <w:rsid w:val="003D207E"/>
    <w:rsid w:val="003D26B5"/>
    <w:rsid w:val="003D2956"/>
    <w:rsid w:val="003D3086"/>
    <w:rsid w:val="003D38A5"/>
    <w:rsid w:val="003D3E5B"/>
    <w:rsid w:val="003D3F18"/>
    <w:rsid w:val="003D457D"/>
    <w:rsid w:val="003D704C"/>
    <w:rsid w:val="003E0764"/>
    <w:rsid w:val="003E11D0"/>
    <w:rsid w:val="003E1570"/>
    <w:rsid w:val="003E1B11"/>
    <w:rsid w:val="003E3516"/>
    <w:rsid w:val="003E3B07"/>
    <w:rsid w:val="003E3EB8"/>
    <w:rsid w:val="003E4261"/>
    <w:rsid w:val="003E4337"/>
    <w:rsid w:val="003E5DBD"/>
    <w:rsid w:val="003E639C"/>
    <w:rsid w:val="003E6891"/>
    <w:rsid w:val="003E6944"/>
    <w:rsid w:val="003E6A26"/>
    <w:rsid w:val="003E7759"/>
    <w:rsid w:val="003F031C"/>
    <w:rsid w:val="003F0A4E"/>
    <w:rsid w:val="003F1514"/>
    <w:rsid w:val="003F1678"/>
    <w:rsid w:val="003F24B2"/>
    <w:rsid w:val="003F2AA2"/>
    <w:rsid w:val="003F3687"/>
    <w:rsid w:val="003F3AB6"/>
    <w:rsid w:val="003F403A"/>
    <w:rsid w:val="003F41D0"/>
    <w:rsid w:val="003F42F0"/>
    <w:rsid w:val="003F4968"/>
    <w:rsid w:val="003F4B95"/>
    <w:rsid w:val="003F4E03"/>
    <w:rsid w:val="003F5277"/>
    <w:rsid w:val="003F5389"/>
    <w:rsid w:val="003F6601"/>
    <w:rsid w:val="003F6D9A"/>
    <w:rsid w:val="003F7808"/>
    <w:rsid w:val="00400165"/>
    <w:rsid w:val="00400CF3"/>
    <w:rsid w:val="00402011"/>
    <w:rsid w:val="00402474"/>
    <w:rsid w:val="004029E8"/>
    <w:rsid w:val="004035F9"/>
    <w:rsid w:val="00403CD5"/>
    <w:rsid w:val="00403F15"/>
    <w:rsid w:val="00404686"/>
    <w:rsid w:val="00405099"/>
    <w:rsid w:val="00411DFE"/>
    <w:rsid w:val="00411E2D"/>
    <w:rsid w:val="00411F13"/>
    <w:rsid w:val="00412495"/>
    <w:rsid w:val="0041364A"/>
    <w:rsid w:val="004137DB"/>
    <w:rsid w:val="00415426"/>
    <w:rsid w:val="004156CD"/>
    <w:rsid w:val="004157AC"/>
    <w:rsid w:val="004160AF"/>
    <w:rsid w:val="004169EF"/>
    <w:rsid w:val="00417297"/>
    <w:rsid w:val="00417391"/>
    <w:rsid w:val="004213FC"/>
    <w:rsid w:val="00421CEA"/>
    <w:rsid w:val="00422174"/>
    <w:rsid w:val="0042380D"/>
    <w:rsid w:val="00423E17"/>
    <w:rsid w:val="00424105"/>
    <w:rsid w:val="00424650"/>
    <w:rsid w:val="0042544B"/>
    <w:rsid w:val="00425B9A"/>
    <w:rsid w:val="00425FCA"/>
    <w:rsid w:val="004263AD"/>
    <w:rsid w:val="00427205"/>
    <w:rsid w:val="00427A11"/>
    <w:rsid w:val="00430481"/>
    <w:rsid w:val="0043153F"/>
    <w:rsid w:val="004315CF"/>
    <w:rsid w:val="0043179F"/>
    <w:rsid w:val="00431969"/>
    <w:rsid w:val="00431DD4"/>
    <w:rsid w:val="00432003"/>
    <w:rsid w:val="00432C3F"/>
    <w:rsid w:val="00433500"/>
    <w:rsid w:val="0043359D"/>
    <w:rsid w:val="004335E1"/>
    <w:rsid w:val="00433E6B"/>
    <w:rsid w:val="00433F71"/>
    <w:rsid w:val="00436101"/>
    <w:rsid w:val="004364D3"/>
    <w:rsid w:val="004376E8"/>
    <w:rsid w:val="00437F4D"/>
    <w:rsid w:val="00440BB4"/>
    <w:rsid w:val="00441087"/>
    <w:rsid w:val="00441295"/>
    <w:rsid w:val="004413AA"/>
    <w:rsid w:val="00441F50"/>
    <w:rsid w:val="00442222"/>
    <w:rsid w:val="0044246A"/>
    <w:rsid w:val="0044326A"/>
    <w:rsid w:val="004436C5"/>
    <w:rsid w:val="00444369"/>
    <w:rsid w:val="00444609"/>
    <w:rsid w:val="00444AD4"/>
    <w:rsid w:val="00444D46"/>
    <w:rsid w:val="00446298"/>
    <w:rsid w:val="00447C61"/>
    <w:rsid w:val="004500F0"/>
    <w:rsid w:val="00450883"/>
    <w:rsid w:val="00450F7A"/>
    <w:rsid w:val="0045142D"/>
    <w:rsid w:val="0045298F"/>
    <w:rsid w:val="00453771"/>
    <w:rsid w:val="0045424B"/>
    <w:rsid w:val="004559D0"/>
    <w:rsid w:val="004563E8"/>
    <w:rsid w:val="00456885"/>
    <w:rsid w:val="00457235"/>
    <w:rsid w:val="00457323"/>
    <w:rsid w:val="00457C4D"/>
    <w:rsid w:val="004604C5"/>
    <w:rsid w:val="0046166E"/>
    <w:rsid w:val="0046167D"/>
    <w:rsid w:val="00461912"/>
    <w:rsid w:val="00462871"/>
    <w:rsid w:val="004628AD"/>
    <w:rsid w:val="00462A10"/>
    <w:rsid w:val="00462CC2"/>
    <w:rsid w:val="004630CD"/>
    <w:rsid w:val="00463C79"/>
    <w:rsid w:val="004644A5"/>
    <w:rsid w:val="0046511B"/>
    <w:rsid w:val="00465977"/>
    <w:rsid w:val="00465FDF"/>
    <w:rsid w:val="00467679"/>
    <w:rsid w:val="00467B9C"/>
    <w:rsid w:val="00467F13"/>
    <w:rsid w:val="004706F9"/>
    <w:rsid w:val="00470CA4"/>
    <w:rsid w:val="00471152"/>
    <w:rsid w:val="00471287"/>
    <w:rsid w:val="004718D4"/>
    <w:rsid w:val="004721CA"/>
    <w:rsid w:val="0047222A"/>
    <w:rsid w:val="00472E3F"/>
    <w:rsid w:val="0047543D"/>
    <w:rsid w:val="00476195"/>
    <w:rsid w:val="0047664A"/>
    <w:rsid w:val="004770CF"/>
    <w:rsid w:val="004770F9"/>
    <w:rsid w:val="00477F29"/>
    <w:rsid w:val="00481146"/>
    <w:rsid w:val="004817E4"/>
    <w:rsid w:val="00481F35"/>
    <w:rsid w:val="00482415"/>
    <w:rsid w:val="004832A9"/>
    <w:rsid w:val="00484529"/>
    <w:rsid w:val="00485492"/>
    <w:rsid w:val="004859BE"/>
    <w:rsid w:val="00485DF9"/>
    <w:rsid w:val="004861E3"/>
    <w:rsid w:val="004865D9"/>
    <w:rsid w:val="004872F6"/>
    <w:rsid w:val="00487915"/>
    <w:rsid w:val="004900CD"/>
    <w:rsid w:val="00490EFC"/>
    <w:rsid w:val="00491384"/>
    <w:rsid w:val="0049139D"/>
    <w:rsid w:val="00491C77"/>
    <w:rsid w:val="00491E7E"/>
    <w:rsid w:val="00492022"/>
    <w:rsid w:val="00492A30"/>
    <w:rsid w:val="00493209"/>
    <w:rsid w:val="00493613"/>
    <w:rsid w:val="004947FD"/>
    <w:rsid w:val="00494816"/>
    <w:rsid w:val="00494A24"/>
    <w:rsid w:val="00494AFE"/>
    <w:rsid w:val="00496480"/>
    <w:rsid w:val="004975F4"/>
    <w:rsid w:val="004A001C"/>
    <w:rsid w:val="004A04E5"/>
    <w:rsid w:val="004A118D"/>
    <w:rsid w:val="004A179D"/>
    <w:rsid w:val="004A2339"/>
    <w:rsid w:val="004A2D89"/>
    <w:rsid w:val="004A3A60"/>
    <w:rsid w:val="004A40B4"/>
    <w:rsid w:val="004A43D1"/>
    <w:rsid w:val="004A443E"/>
    <w:rsid w:val="004A48DE"/>
    <w:rsid w:val="004A5668"/>
    <w:rsid w:val="004A5FA8"/>
    <w:rsid w:val="004A5FF7"/>
    <w:rsid w:val="004A683F"/>
    <w:rsid w:val="004A706C"/>
    <w:rsid w:val="004A7100"/>
    <w:rsid w:val="004A72A8"/>
    <w:rsid w:val="004B0782"/>
    <w:rsid w:val="004B0BB0"/>
    <w:rsid w:val="004B1370"/>
    <w:rsid w:val="004B14AF"/>
    <w:rsid w:val="004B1B8C"/>
    <w:rsid w:val="004B1F30"/>
    <w:rsid w:val="004B209C"/>
    <w:rsid w:val="004B2438"/>
    <w:rsid w:val="004B2823"/>
    <w:rsid w:val="004B2DBC"/>
    <w:rsid w:val="004B3070"/>
    <w:rsid w:val="004B3F0D"/>
    <w:rsid w:val="004B4612"/>
    <w:rsid w:val="004B5DFB"/>
    <w:rsid w:val="004B62F9"/>
    <w:rsid w:val="004B65B9"/>
    <w:rsid w:val="004B697F"/>
    <w:rsid w:val="004B74D5"/>
    <w:rsid w:val="004B7621"/>
    <w:rsid w:val="004C01A5"/>
    <w:rsid w:val="004C0B44"/>
    <w:rsid w:val="004C1750"/>
    <w:rsid w:val="004C1D18"/>
    <w:rsid w:val="004C283C"/>
    <w:rsid w:val="004C2ED1"/>
    <w:rsid w:val="004C423E"/>
    <w:rsid w:val="004C53EA"/>
    <w:rsid w:val="004C5F68"/>
    <w:rsid w:val="004C6D60"/>
    <w:rsid w:val="004D053E"/>
    <w:rsid w:val="004D078C"/>
    <w:rsid w:val="004D15DB"/>
    <w:rsid w:val="004D1ED0"/>
    <w:rsid w:val="004D2CAC"/>
    <w:rsid w:val="004D3958"/>
    <w:rsid w:val="004D430B"/>
    <w:rsid w:val="004D4338"/>
    <w:rsid w:val="004D485E"/>
    <w:rsid w:val="004D566E"/>
    <w:rsid w:val="004D5773"/>
    <w:rsid w:val="004D5B59"/>
    <w:rsid w:val="004D616F"/>
    <w:rsid w:val="004D6222"/>
    <w:rsid w:val="004D64E6"/>
    <w:rsid w:val="004D70E3"/>
    <w:rsid w:val="004D72F9"/>
    <w:rsid w:val="004D78D3"/>
    <w:rsid w:val="004D7BC7"/>
    <w:rsid w:val="004E0967"/>
    <w:rsid w:val="004E0FE2"/>
    <w:rsid w:val="004E1275"/>
    <w:rsid w:val="004E1322"/>
    <w:rsid w:val="004E1EE7"/>
    <w:rsid w:val="004E1F75"/>
    <w:rsid w:val="004E3686"/>
    <w:rsid w:val="004E3939"/>
    <w:rsid w:val="004E4682"/>
    <w:rsid w:val="004E5CD0"/>
    <w:rsid w:val="004E5DDF"/>
    <w:rsid w:val="004E6612"/>
    <w:rsid w:val="004E66BB"/>
    <w:rsid w:val="004E6C13"/>
    <w:rsid w:val="004E6F57"/>
    <w:rsid w:val="004F0209"/>
    <w:rsid w:val="004F06CC"/>
    <w:rsid w:val="004F118C"/>
    <w:rsid w:val="004F1A05"/>
    <w:rsid w:val="004F2F8C"/>
    <w:rsid w:val="004F3FD1"/>
    <w:rsid w:val="004F446B"/>
    <w:rsid w:val="004F4B44"/>
    <w:rsid w:val="004F53BF"/>
    <w:rsid w:val="004F54D6"/>
    <w:rsid w:val="004F5EC3"/>
    <w:rsid w:val="004F6BBA"/>
    <w:rsid w:val="004F6CCB"/>
    <w:rsid w:val="004F7116"/>
    <w:rsid w:val="004F78AE"/>
    <w:rsid w:val="00500027"/>
    <w:rsid w:val="005001DE"/>
    <w:rsid w:val="0050088D"/>
    <w:rsid w:val="00501B06"/>
    <w:rsid w:val="00501CBC"/>
    <w:rsid w:val="00501EF3"/>
    <w:rsid w:val="00502CA9"/>
    <w:rsid w:val="0050360F"/>
    <w:rsid w:val="00503F31"/>
    <w:rsid w:val="00504F5D"/>
    <w:rsid w:val="0050544D"/>
    <w:rsid w:val="00506DA8"/>
    <w:rsid w:val="005073AA"/>
    <w:rsid w:val="005108F0"/>
    <w:rsid w:val="00511214"/>
    <w:rsid w:val="00511A56"/>
    <w:rsid w:val="0051227E"/>
    <w:rsid w:val="00513575"/>
    <w:rsid w:val="00513943"/>
    <w:rsid w:val="00513DD9"/>
    <w:rsid w:val="0051407E"/>
    <w:rsid w:val="005140B8"/>
    <w:rsid w:val="00514467"/>
    <w:rsid w:val="00514511"/>
    <w:rsid w:val="00514672"/>
    <w:rsid w:val="005155F8"/>
    <w:rsid w:val="00515805"/>
    <w:rsid w:val="00515AAF"/>
    <w:rsid w:val="00516805"/>
    <w:rsid w:val="005175C0"/>
    <w:rsid w:val="00517943"/>
    <w:rsid w:val="00517D4B"/>
    <w:rsid w:val="00520766"/>
    <w:rsid w:val="00520AB0"/>
    <w:rsid w:val="0052127C"/>
    <w:rsid w:val="0052185B"/>
    <w:rsid w:val="005218C4"/>
    <w:rsid w:val="0052370D"/>
    <w:rsid w:val="005237E7"/>
    <w:rsid w:val="005240E7"/>
    <w:rsid w:val="0052708E"/>
    <w:rsid w:val="00527B6F"/>
    <w:rsid w:val="00530F4E"/>
    <w:rsid w:val="005312C1"/>
    <w:rsid w:val="0053262B"/>
    <w:rsid w:val="00533960"/>
    <w:rsid w:val="00533A98"/>
    <w:rsid w:val="0053565A"/>
    <w:rsid w:val="005364EC"/>
    <w:rsid w:val="00537628"/>
    <w:rsid w:val="0054146E"/>
    <w:rsid w:val="00541ED0"/>
    <w:rsid w:val="00542AC9"/>
    <w:rsid w:val="00543A43"/>
    <w:rsid w:val="00543BA1"/>
    <w:rsid w:val="00543CA3"/>
    <w:rsid w:val="00543CF2"/>
    <w:rsid w:val="00544855"/>
    <w:rsid w:val="005449E6"/>
    <w:rsid w:val="005465EC"/>
    <w:rsid w:val="00546F03"/>
    <w:rsid w:val="0054720F"/>
    <w:rsid w:val="0054731F"/>
    <w:rsid w:val="005512C9"/>
    <w:rsid w:val="00551678"/>
    <w:rsid w:val="00552313"/>
    <w:rsid w:val="00552FA4"/>
    <w:rsid w:val="00553921"/>
    <w:rsid w:val="005542C2"/>
    <w:rsid w:val="0055491B"/>
    <w:rsid w:val="00554BEA"/>
    <w:rsid w:val="00555A03"/>
    <w:rsid w:val="00557260"/>
    <w:rsid w:val="0055787B"/>
    <w:rsid w:val="00560057"/>
    <w:rsid w:val="0056058F"/>
    <w:rsid w:val="0056075B"/>
    <w:rsid w:val="0056095A"/>
    <w:rsid w:val="00561138"/>
    <w:rsid w:val="00561375"/>
    <w:rsid w:val="0056167C"/>
    <w:rsid w:val="00562FF8"/>
    <w:rsid w:val="00563333"/>
    <w:rsid w:val="00564F1B"/>
    <w:rsid w:val="005665D0"/>
    <w:rsid w:val="005679BD"/>
    <w:rsid w:val="00567A3E"/>
    <w:rsid w:val="005700EC"/>
    <w:rsid w:val="005706DE"/>
    <w:rsid w:val="00570CB7"/>
    <w:rsid w:val="00570E77"/>
    <w:rsid w:val="00571043"/>
    <w:rsid w:val="00571A75"/>
    <w:rsid w:val="00571E21"/>
    <w:rsid w:val="005727FD"/>
    <w:rsid w:val="00572AC7"/>
    <w:rsid w:val="00572B35"/>
    <w:rsid w:val="00573519"/>
    <w:rsid w:val="005737B9"/>
    <w:rsid w:val="00573DED"/>
    <w:rsid w:val="0057435B"/>
    <w:rsid w:val="005744AD"/>
    <w:rsid w:val="005746EE"/>
    <w:rsid w:val="00574EBA"/>
    <w:rsid w:val="00575B1E"/>
    <w:rsid w:val="00576FF0"/>
    <w:rsid w:val="00580326"/>
    <w:rsid w:val="005807E8"/>
    <w:rsid w:val="00580FD3"/>
    <w:rsid w:val="00581F2C"/>
    <w:rsid w:val="00583173"/>
    <w:rsid w:val="00583201"/>
    <w:rsid w:val="00583359"/>
    <w:rsid w:val="00584166"/>
    <w:rsid w:val="00586D32"/>
    <w:rsid w:val="00587508"/>
    <w:rsid w:val="005911CD"/>
    <w:rsid w:val="00593057"/>
    <w:rsid w:val="0059306A"/>
    <w:rsid w:val="0059338B"/>
    <w:rsid w:val="0059398C"/>
    <w:rsid w:val="00593D85"/>
    <w:rsid w:val="005949A0"/>
    <w:rsid w:val="005952C6"/>
    <w:rsid w:val="005959D7"/>
    <w:rsid w:val="00596EE3"/>
    <w:rsid w:val="00597648"/>
    <w:rsid w:val="00597987"/>
    <w:rsid w:val="00597B8D"/>
    <w:rsid w:val="00597E92"/>
    <w:rsid w:val="005A18B4"/>
    <w:rsid w:val="005A1B30"/>
    <w:rsid w:val="005A252A"/>
    <w:rsid w:val="005A2A85"/>
    <w:rsid w:val="005A41A1"/>
    <w:rsid w:val="005A72CB"/>
    <w:rsid w:val="005A7864"/>
    <w:rsid w:val="005A7FAB"/>
    <w:rsid w:val="005B034B"/>
    <w:rsid w:val="005B0E5B"/>
    <w:rsid w:val="005B1BA5"/>
    <w:rsid w:val="005B26C4"/>
    <w:rsid w:val="005B3F65"/>
    <w:rsid w:val="005B4457"/>
    <w:rsid w:val="005B5477"/>
    <w:rsid w:val="005B5A5D"/>
    <w:rsid w:val="005B6A11"/>
    <w:rsid w:val="005B6EDD"/>
    <w:rsid w:val="005B6F05"/>
    <w:rsid w:val="005B6FA8"/>
    <w:rsid w:val="005B7A8F"/>
    <w:rsid w:val="005C016A"/>
    <w:rsid w:val="005C1E42"/>
    <w:rsid w:val="005C3203"/>
    <w:rsid w:val="005C32E8"/>
    <w:rsid w:val="005C34C8"/>
    <w:rsid w:val="005C492F"/>
    <w:rsid w:val="005C49C3"/>
    <w:rsid w:val="005C4C73"/>
    <w:rsid w:val="005C4DB4"/>
    <w:rsid w:val="005C54FF"/>
    <w:rsid w:val="005C6C77"/>
    <w:rsid w:val="005C749F"/>
    <w:rsid w:val="005C7B43"/>
    <w:rsid w:val="005C7EDC"/>
    <w:rsid w:val="005D062F"/>
    <w:rsid w:val="005D0F79"/>
    <w:rsid w:val="005D1606"/>
    <w:rsid w:val="005D28B4"/>
    <w:rsid w:val="005D3EF7"/>
    <w:rsid w:val="005D4184"/>
    <w:rsid w:val="005D495F"/>
    <w:rsid w:val="005D4BB6"/>
    <w:rsid w:val="005D6305"/>
    <w:rsid w:val="005D6619"/>
    <w:rsid w:val="005D762D"/>
    <w:rsid w:val="005E0303"/>
    <w:rsid w:val="005E063F"/>
    <w:rsid w:val="005E091D"/>
    <w:rsid w:val="005E1564"/>
    <w:rsid w:val="005E2CBA"/>
    <w:rsid w:val="005E33FF"/>
    <w:rsid w:val="005E36F8"/>
    <w:rsid w:val="005E39D6"/>
    <w:rsid w:val="005E3B9E"/>
    <w:rsid w:val="005E3C94"/>
    <w:rsid w:val="005E4973"/>
    <w:rsid w:val="005E5704"/>
    <w:rsid w:val="005E5E6E"/>
    <w:rsid w:val="005E6907"/>
    <w:rsid w:val="005E709E"/>
    <w:rsid w:val="005E7341"/>
    <w:rsid w:val="005E7EB7"/>
    <w:rsid w:val="005E7F6D"/>
    <w:rsid w:val="005F0150"/>
    <w:rsid w:val="005F08BB"/>
    <w:rsid w:val="005F1DDF"/>
    <w:rsid w:val="005F1F8C"/>
    <w:rsid w:val="005F1FA5"/>
    <w:rsid w:val="005F23D1"/>
    <w:rsid w:val="005F3055"/>
    <w:rsid w:val="005F50A3"/>
    <w:rsid w:val="005F5D82"/>
    <w:rsid w:val="005F66DB"/>
    <w:rsid w:val="00600E15"/>
    <w:rsid w:val="00601497"/>
    <w:rsid w:val="00602106"/>
    <w:rsid w:val="006033AC"/>
    <w:rsid w:val="00605B86"/>
    <w:rsid w:val="006101A0"/>
    <w:rsid w:val="00610288"/>
    <w:rsid w:val="00610614"/>
    <w:rsid w:val="0061068A"/>
    <w:rsid w:val="00611E8E"/>
    <w:rsid w:val="00612945"/>
    <w:rsid w:val="00613107"/>
    <w:rsid w:val="0061390D"/>
    <w:rsid w:val="00613CF0"/>
    <w:rsid w:val="00613F59"/>
    <w:rsid w:val="006149FE"/>
    <w:rsid w:val="00614F8D"/>
    <w:rsid w:val="00616F02"/>
    <w:rsid w:val="00621799"/>
    <w:rsid w:val="006218BE"/>
    <w:rsid w:val="00621FBD"/>
    <w:rsid w:val="00622113"/>
    <w:rsid w:val="00622674"/>
    <w:rsid w:val="00623E58"/>
    <w:rsid w:val="006258D5"/>
    <w:rsid w:val="00626093"/>
    <w:rsid w:val="00626D02"/>
    <w:rsid w:val="006272ED"/>
    <w:rsid w:val="0062790C"/>
    <w:rsid w:val="00627BC6"/>
    <w:rsid w:val="006302A9"/>
    <w:rsid w:val="00630BC9"/>
    <w:rsid w:val="006312B8"/>
    <w:rsid w:val="00631EC3"/>
    <w:rsid w:val="00632CE6"/>
    <w:rsid w:val="00633451"/>
    <w:rsid w:val="006337C0"/>
    <w:rsid w:val="00634780"/>
    <w:rsid w:val="00634DA4"/>
    <w:rsid w:val="00637084"/>
    <w:rsid w:val="00637EF2"/>
    <w:rsid w:val="00640F09"/>
    <w:rsid w:val="00641725"/>
    <w:rsid w:val="0064273E"/>
    <w:rsid w:val="0064285C"/>
    <w:rsid w:val="006437AC"/>
    <w:rsid w:val="0064389C"/>
    <w:rsid w:val="00646F4C"/>
    <w:rsid w:val="0064705F"/>
    <w:rsid w:val="00647706"/>
    <w:rsid w:val="0064784F"/>
    <w:rsid w:val="006500C3"/>
    <w:rsid w:val="006501EE"/>
    <w:rsid w:val="00651667"/>
    <w:rsid w:val="00651794"/>
    <w:rsid w:val="00652767"/>
    <w:rsid w:val="00654086"/>
    <w:rsid w:val="0065425F"/>
    <w:rsid w:val="00655AD0"/>
    <w:rsid w:val="00655D26"/>
    <w:rsid w:val="00655DC0"/>
    <w:rsid w:val="00655FC3"/>
    <w:rsid w:val="00656B6C"/>
    <w:rsid w:val="006574A8"/>
    <w:rsid w:val="006602FE"/>
    <w:rsid w:val="00661F00"/>
    <w:rsid w:val="006622F6"/>
    <w:rsid w:val="0066272C"/>
    <w:rsid w:val="00663EED"/>
    <w:rsid w:val="006645E3"/>
    <w:rsid w:val="00664D81"/>
    <w:rsid w:val="0066563F"/>
    <w:rsid w:val="006659C1"/>
    <w:rsid w:val="00665B05"/>
    <w:rsid w:val="0066604C"/>
    <w:rsid w:val="00666432"/>
    <w:rsid w:val="00670633"/>
    <w:rsid w:val="00670696"/>
    <w:rsid w:val="0067155C"/>
    <w:rsid w:val="00671719"/>
    <w:rsid w:val="00672626"/>
    <w:rsid w:val="00672943"/>
    <w:rsid w:val="00672D48"/>
    <w:rsid w:val="00673A7F"/>
    <w:rsid w:val="00673C3C"/>
    <w:rsid w:val="00673F3F"/>
    <w:rsid w:val="00673F64"/>
    <w:rsid w:val="00674294"/>
    <w:rsid w:val="0067551B"/>
    <w:rsid w:val="00675FE2"/>
    <w:rsid w:val="006765B6"/>
    <w:rsid w:val="00676D47"/>
    <w:rsid w:val="00677A42"/>
    <w:rsid w:val="006814B1"/>
    <w:rsid w:val="00681545"/>
    <w:rsid w:val="00682753"/>
    <w:rsid w:val="00683A66"/>
    <w:rsid w:val="00684D52"/>
    <w:rsid w:val="00684DBF"/>
    <w:rsid w:val="00685635"/>
    <w:rsid w:val="00685872"/>
    <w:rsid w:val="00685DFD"/>
    <w:rsid w:val="006868A8"/>
    <w:rsid w:val="006868B8"/>
    <w:rsid w:val="00687745"/>
    <w:rsid w:val="00687D39"/>
    <w:rsid w:val="006900C4"/>
    <w:rsid w:val="0069044A"/>
    <w:rsid w:val="006922A2"/>
    <w:rsid w:val="006924B6"/>
    <w:rsid w:val="00692FDE"/>
    <w:rsid w:val="0069304E"/>
    <w:rsid w:val="006938C5"/>
    <w:rsid w:val="00695E82"/>
    <w:rsid w:val="0069707C"/>
    <w:rsid w:val="006979D1"/>
    <w:rsid w:val="006A009A"/>
    <w:rsid w:val="006A042D"/>
    <w:rsid w:val="006A2E0F"/>
    <w:rsid w:val="006A30D8"/>
    <w:rsid w:val="006A31C8"/>
    <w:rsid w:val="006A3C8F"/>
    <w:rsid w:val="006A464E"/>
    <w:rsid w:val="006A46F3"/>
    <w:rsid w:val="006A520D"/>
    <w:rsid w:val="006A5704"/>
    <w:rsid w:val="006A58AF"/>
    <w:rsid w:val="006A5E2A"/>
    <w:rsid w:val="006A5F4F"/>
    <w:rsid w:val="006A63F4"/>
    <w:rsid w:val="006A68BD"/>
    <w:rsid w:val="006A781E"/>
    <w:rsid w:val="006B09EC"/>
    <w:rsid w:val="006B17F4"/>
    <w:rsid w:val="006B22DF"/>
    <w:rsid w:val="006B25BA"/>
    <w:rsid w:val="006B286C"/>
    <w:rsid w:val="006B2B07"/>
    <w:rsid w:val="006B309B"/>
    <w:rsid w:val="006B3547"/>
    <w:rsid w:val="006B4A30"/>
    <w:rsid w:val="006B4C7C"/>
    <w:rsid w:val="006B6ACD"/>
    <w:rsid w:val="006C0B0C"/>
    <w:rsid w:val="006C10D2"/>
    <w:rsid w:val="006C5A8E"/>
    <w:rsid w:val="006C5DF7"/>
    <w:rsid w:val="006C651A"/>
    <w:rsid w:val="006C6914"/>
    <w:rsid w:val="006C7467"/>
    <w:rsid w:val="006C7788"/>
    <w:rsid w:val="006C7DB8"/>
    <w:rsid w:val="006D0157"/>
    <w:rsid w:val="006D0BDD"/>
    <w:rsid w:val="006D273A"/>
    <w:rsid w:val="006D2765"/>
    <w:rsid w:val="006D3503"/>
    <w:rsid w:val="006D382A"/>
    <w:rsid w:val="006D46A6"/>
    <w:rsid w:val="006D47ED"/>
    <w:rsid w:val="006D5125"/>
    <w:rsid w:val="006D58FD"/>
    <w:rsid w:val="006D5C7F"/>
    <w:rsid w:val="006D64A5"/>
    <w:rsid w:val="006D6DE3"/>
    <w:rsid w:val="006D6F59"/>
    <w:rsid w:val="006E0145"/>
    <w:rsid w:val="006E0158"/>
    <w:rsid w:val="006E078B"/>
    <w:rsid w:val="006E11C3"/>
    <w:rsid w:val="006E1466"/>
    <w:rsid w:val="006E149D"/>
    <w:rsid w:val="006E1DD6"/>
    <w:rsid w:val="006E2882"/>
    <w:rsid w:val="006E2D40"/>
    <w:rsid w:val="006E31C7"/>
    <w:rsid w:val="006E3AC5"/>
    <w:rsid w:val="006E4B7A"/>
    <w:rsid w:val="006E53DB"/>
    <w:rsid w:val="006E5ECE"/>
    <w:rsid w:val="006E6460"/>
    <w:rsid w:val="006E68F5"/>
    <w:rsid w:val="006E701A"/>
    <w:rsid w:val="006E70E9"/>
    <w:rsid w:val="006E786E"/>
    <w:rsid w:val="006E790C"/>
    <w:rsid w:val="006E7CFD"/>
    <w:rsid w:val="006E7E45"/>
    <w:rsid w:val="006F5617"/>
    <w:rsid w:val="006F5A9E"/>
    <w:rsid w:val="006F5C26"/>
    <w:rsid w:val="006F5D4D"/>
    <w:rsid w:val="006F6144"/>
    <w:rsid w:val="006F6CCA"/>
    <w:rsid w:val="00700102"/>
    <w:rsid w:val="00701925"/>
    <w:rsid w:val="00701B6D"/>
    <w:rsid w:val="00701E6D"/>
    <w:rsid w:val="007028C4"/>
    <w:rsid w:val="00702E47"/>
    <w:rsid w:val="007036DE"/>
    <w:rsid w:val="00703B5D"/>
    <w:rsid w:val="007043AD"/>
    <w:rsid w:val="00704573"/>
    <w:rsid w:val="007053E3"/>
    <w:rsid w:val="00705497"/>
    <w:rsid w:val="00705659"/>
    <w:rsid w:val="00706209"/>
    <w:rsid w:val="00706920"/>
    <w:rsid w:val="00706DC7"/>
    <w:rsid w:val="00707B2E"/>
    <w:rsid w:val="00707DDE"/>
    <w:rsid w:val="00710194"/>
    <w:rsid w:val="0071057A"/>
    <w:rsid w:val="00711677"/>
    <w:rsid w:val="007119BC"/>
    <w:rsid w:val="00712739"/>
    <w:rsid w:val="00712815"/>
    <w:rsid w:val="007129A1"/>
    <w:rsid w:val="00715808"/>
    <w:rsid w:val="00715C10"/>
    <w:rsid w:val="00715E93"/>
    <w:rsid w:val="00716514"/>
    <w:rsid w:val="00717A41"/>
    <w:rsid w:val="00717B31"/>
    <w:rsid w:val="00720D1E"/>
    <w:rsid w:val="00720ECD"/>
    <w:rsid w:val="00722390"/>
    <w:rsid w:val="00722AB3"/>
    <w:rsid w:val="00722C59"/>
    <w:rsid w:val="007231C6"/>
    <w:rsid w:val="007233A7"/>
    <w:rsid w:val="00723E52"/>
    <w:rsid w:val="007240E8"/>
    <w:rsid w:val="007243A2"/>
    <w:rsid w:val="0072459F"/>
    <w:rsid w:val="007249F4"/>
    <w:rsid w:val="00724F6A"/>
    <w:rsid w:val="00725B63"/>
    <w:rsid w:val="0072606E"/>
    <w:rsid w:val="007269A8"/>
    <w:rsid w:val="00726B99"/>
    <w:rsid w:val="00726DAC"/>
    <w:rsid w:val="007278B6"/>
    <w:rsid w:val="00727CA4"/>
    <w:rsid w:val="00727D5D"/>
    <w:rsid w:val="00727F8A"/>
    <w:rsid w:val="0073029A"/>
    <w:rsid w:val="00730AA4"/>
    <w:rsid w:val="00730F3E"/>
    <w:rsid w:val="00731158"/>
    <w:rsid w:val="00731A11"/>
    <w:rsid w:val="00732143"/>
    <w:rsid w:val="007323A5"/>
    <w:rsid w:val="00733E4F"/>
    <w:rsid w:val="007342CA"/>
    <w:rsid w:val="00734651"/>
    <w:rsid w:val="00734B20"/>
    <w:rsid w:val="00734D58"/>
    <w:rsid w:val="0073585B"/>
    <w:rsid w:val="00735CA3"/>
    <w:rsid w:val="00737CDE"/>
    <w:rsid w:val="00737D0C"/>
    <w:rsid w:val="00740154"/>
    <w:rsid w:val="007413C2"/>
    <w:rsid w:val="00741C8A"/>
    <w:rsid w:val="00741EAC"/>
    <w:rsid w:val="00742630"/>
    <w:rsid w:val="007427DA"/>
    <w:rsid w:val="00744644"/>
    <w:rsid w:val="00745EF3"/>
    <w:rsid w:val="00746156"/>
    <w:rsid w:val="0074752A"/>
    <w:rsid w:val="0075024C"/>
    <w:rsid w:val="00751164"/>
    <w:rsid w:val="007531DC"/>
    <w:rsid w:val="00753F87"/>
    <w:rsid w:val="00754D43"/>
    <w:rsid w:val="0075573A"/>
    <w:rsid w:val="00755B1C"/>
    <w:rsid w:val="00757280"/>
    <w:rsid w:val="00757884"/>
    <w:rsid w:val="00757C14"/>
    <w:rsid w:val="00760A00"/>
    <w:rsid w:val="00760A52"/>
    <w:rsid w:val="007614DF"/>
    <w:rsid w:val="00762CAE"/>
    <w:rsid w:val="00762D40"/>
    <w:rsid w:val="0076375F"/>
    <w:rsid w:val="00763F08"/>
    <w:rsid w:val="00765401"/>
    <w:rsid w:val="00765596"/>
    <w:rsid w:val="00765C9F"/>
    <w:rsid w:val="00766420"/>
    <w:rsid w:val="0076695B"/>
    <w:rsid w:val="007677F9"/>
    <w:rsid w:val="00767E1E"/>
    <w:rsid w:val="00770D6B"/>
    <w:rsid w:val="007716A3"/>
    <w:rsid w:val="00772F84"/>
    <w:rsid w:val="00773EF9"/>
    <w:rsid w:val="00773F93"/>
    <w:rsid w:val="007746E2"/>
    <w:rsid w:val="00774973"/>
    <w:rsid w:val="00774FCA"/>
    <w:rsid w:val="0077502F"/>
    <w:rsid w:val="007752A4"/>
    <w:rsid w:val="007759C7"/>
    <w:rsid w:val="00775A02"/>
    <w:rsid w:val="00776CAE"/>
    <w:rsid w:val="0077791A"/>
    <w:rsid w:val="00780B2E"/>
    <w:rsid w:val="00780E1E"/>
    <w:rsid w:val="00781232"/>
    <w:rsid w:val="00781403"/>
    <w:rsid w:val="00782D87"/>
    <w:rsid w:val="00783180"/>
    <w:rsid w:val="00784EE4"/>
    <w:rsid w:val="0078553A"/>
    <w:rsid w:val="0078580F"/>
    <w:rsid w:val="00786339"/>
    <w:rsid w:val="007868AE"/>
    <w:rsid w:val="00786B12"/>
    <w:rsid w:val="00791065"/>
    <w:rsid w:val="00791132"/>
    <w:rsid w:val="00791283"/>
    <w:rsid w:val="00791FCA"/>
    <w:rsid w:val="0079324C"/>
    <w:rsid w:val="007934DB"/>
    <w:rsid w:val="00793698"/>
    <w:rsid w:val="00795128"/>
    <w:rsid w:val="00795534"/>
    <w:rsid w:val="007957EC"/>
    <w:rsid w:val="00796761"/>
    <w:rsid w:val="00796ADA"/>
    <w:rsid w:val="00796C0A"/>
    <w:rsid w:val="00796FE6"/>
    <w:rsid w:val="0079763B"/>
    <w:rsid w:val="00797BFE"/>
    <w:rsid w:val="007A0080"/>
    <w:rsid w:val="007A0678"/>
    <w:rsid w:val="007A2A89"/>
    <w:rsid w:val="007A2F2E"/>
    <w:rsid w:val="007A3652"/>
    <w:rsid w:val="007A3C78"/>
    <w:rsid w:val="007A3E34"/>
    <w:rsid w:val="007A4050"/>
    <w:rsid w:val="007A44FA"/>
    <w:rsid w:val="007A4A3E"/>
    <w:rsid w:val="007A5112"/>
    <w:rsid w:val="007A5F4A"/>
    <w:rsid w:val="007A5FF6"/>
    <w:rsid w:val="007A668A"/>
    <w:rsid w:val="007A6ADA"/>
    <w:rsid w:val="007B0268"/>
    <w:rsid w:val="007B0CED"/>
    <w:rsid w:val="007B26BE"/>
    <w:rsid w:val="007B2818"/>
    <w:rsid w:val="007B3EF8"/>
    <w:rsid w:val="007B43C1"/>
    <w:rsid w:val="007B6AC4"/>
    <w:rsid w:val="007C0072"/>
    <w:rsid w:val="007C191E"/>
    <w:rsid w:val="007C2CAD"/>
    <w:rsid w:val="007C3C99"/>
    <w:rsid w:val="007C5005"/>
    <w:rsid w:val="007C74BB"/>
    <w:rsid w:val="007C7824"/>
    <w:rsid w:val="007C7F4C"/>
    <w:rsid w:val="007D0284"/>
    <w:rsid w:val="007D082E"/>
    <w:rsid w:val="007D0902"/>
    <w:rsid w:val="007D0D94"/>
    <w:rsid w:val="007D189C"/>
    <w:rsid w:val="007D22EF"/>
    <w:rsid w:val="007D349F"/>
    <w:rsid w:val="007D48F7"/>
    <w:rsid w:val="007D4A3F"/>
    <w:rsid w:val="007D53B9"/>
    <w:rsid w:val="007D6363"/>
    <w:rsid w:val="007D669D"/>
    <w:rsid w:val="007D693D"/>
    <w:rsid w:val="007D6BE0"/>
    <w:rsid w:val="007D711E"/>
    <w:rsid w:val="007D7340"/>
    <w:rsid w:val="007D7F0E"/>
    <w:rsid w:val="007E0B59"/>
    <w:rsid w:val="007E1018"/>
    <w:rsid w:val="007E165D"/>
    <w:rsid w:val="007E3A2E"/>
    <w:rsid w:val="007E50F4"/>
    <w:rsid w:val="007E57AE"/>
    <w:rsid w:val="007E5B46"/>
    <w:rsid w:val="007E6494"/>
    <w:rsid w:val="007E6A97"/>
    <w:rsid w:val="007E6AEB"/>
    <w:rsid w:val="007E6D82"/>
    <w:rsid w:val="007E7764"/>
    <w:rsid w:val="007E7B6D"/>
    <w:rsid w:val="007F0AC7"/>
    <w:rsid w:val="007F0F5A"/>
    <w:rsid w:val="007F3D1B"/>
    <w:rsid w:val="007F449E"/>
    <w:rsid w:val="007F47DD"/>
    <w:rsid w:val="007F48E1"/>
    <w:rsid w:val="007F4F0E"/>
    <w:rsid w:val="007F4F92"/>
    <w:rsid w:val="007F5630"/>
    <w:rsid w:val="007F6EB2"/>
    <w:rsid w:val="007F6F4A"/>
    <w:rsid w:val="007F72BD"/>
    <w:rsid w:val="007F77B2"/>
    <w:rsid w:val="007F7B6D"/>
    <w:rsid w:val="00800853"/>
    <w:rsid w:val="00800891"/>
    <w:rsid w:val="0080142E"/>
    <w:rsid w:val="008015C8"/>
    <w:rsid w:val="00801EE2"/>
    <w:rsid w:val="0080278C"/>
    <w:rsid w:val="0080351A"/>
    <w:rsid w:val="008036CF"/>
    <w:rsid w:val="00803B03"/>
    <w:rsid w:val="00803B8B"/>
    <w:rsid w:val="0080491B"/>
    <w:rsid w:val="00804A90"/>
    <w:rsid w:val="008051AE"/>
    <w:rsid w:val="0080590D"/>
    <w:rsid w:val="00805D93"/>
    <w:rsid w:val="0080643B"/>
    <w:rsid w:val="00806ACB"/>
    <w:rsid w:val="00806C9B"/>
    <w:rsid w:val="00806EB2"/>
    <w:rsid w:val="00807103"/>
    <w:rsid w:val="0080717D"/>
    <w:rsid w:val="0080744C"/>
    <w:rsid w:val="00807B9F"/>
    <w:rsid w:val="00807D48"/>
    <w:rsid w:val="008101C2"/>
    <w:rsid w:val="00810FDD"/>
    <w:rsid w:val="00813334"/>
    <w:rsid w:val="00813765"/>
    <w:rsid w:val="008137C5"/>
    <w:rsid w:val="008143C1"/>
    <w:rsid w:val="008143FC"/>
    <w:rsid w:val="00814AFA"/>
    <w:rsid w:val="00814BC3"/>
    <w:rsid w:val="00815909"/>
    <w:rsid w:val="008161E4"/>
    <w:rsid w:val="0081793E"/>
    <w:rsid w:val="00820829"/>
    <w:rsid w:val="00820AB5"/>
    <w:rsid w:val="00820CDC"/>
    <w:rsid w:val="00820E0E"/>
    <w:rsid w:val="00821BDB"/>
    <w:rsid w:val="00821D91"/>
    <w:rsid w:val="00822F53"/>
    <w:rsid w:val="00823541"/>
    <w:rsid w:val="00823DD7"/>
    <w:rsid w:val="00824B03"/>
    <w:rsid w:val="008251E5"/>
    <w:rsid w:val="008254F7"/>
    <w:rsid w:val="00826D2B"/>
    <w:rsid w:val="00826E24"/>
    <w:rsid w:val="00827E45"/>
    <w:rsid w:val="00827FDC"/>
    <w:rsid w:val="008307F2"/>
    <w:rsid w:val="008316F1"/>
    <w:rsid w:val="00833141"/>
    <w:rsid w:val="00833386"/>
    <w:rsid w:val="00833DDE"/>
    <w:rsid w:val="00834335"/>
    <w:rsid w:val="008344BB"/>
    <w:rsid w:val="008346AC"/>
    <w:rsid w:val="00835A6B"/>
    <w:rsid w:val="00837A2F"/>
    <w:rsid w:val="008402C0"/>
    <w:rsid w:val="008409D0"/>
    <w:rsid w:val="0084237E"/>
    <w:rsid w:val="00842C27"/>
    <w:rsid w:val="00842F6C"/>
    <w:rsid w:val="0084334B"/>
    <w:rsid w:val="0084451E"/>
    <w:rsid w:val="00845303"/>
    <w:rsid w:val="00845C0C"/>
    <w:rsid w:val="00845F81"/>
    <w:rsid w:val="00846279"/>
    <w:rsid w:val="008471A8"/>
    <w:rsid w:val="008507B5"/>
    <w:rsid w:val="008512F1"/>
    <w:rsid w:val="00851FF9"/>
    <w:rsid w:val="0085214B"/>
    <w:rsid w:val="00852889"/>
    <w:rsid w:val="0085497C"/>
    <w:rsid w:val="0085521E"/>
    <w:rsid w:val="00855FC6"/>
    <w:rsid w:val="00856CB3"/>
    <w:rsid w:val="008571AF"/>
    <w:rsid w:val="00860024"/>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6EE"/>
    <w:rsid w:val="00871773"/>
    <w:rsid w:val="00871FE0"/>
    <w:rsid w:val="0087265C"/>
    <w:rsid w:val="008728D3"/>
    <w:rsid w:val="0087370A"/>
    <w:rsid w:val="00873B78"/>
    <w:rsid w:val="00873C9C"/>
    <w:rsid w:val="008742F5"/>
    <w:rsid w:val="00876073"/>
    <w:rsid w:val="00877494"/>
    <w:rsid w:val="008775A4"/>
    <w:rsid w:val="008776F1"/>
    <w:rsid w:val="00880780"/>
    <w:rsid w:val="00881031"/>
    <w:rsid w:val="0088103C"/>
    <w:rsid w:val="00882F7D"/>
    <w:rsid w:val="008833AF"/>
    <w:rsid w:val="00883C38"/>
    <w:rsid w:val="0088430D"/>
    <w:rsid w:val="00884BC8"/>
    <w:rsid w:val="00884BE4"/>
    <w:rsid w:val="00884F61"/>
    <w:rsid w:val="0088650B"/>
    <w:rsid w:val="008867D6"/>
    <w:rsid w:val="00886B76"/>
    <w:rsid w:val="00886CE5"/>
    <w:rsid w:val="00887466"/>
    <w:rsid w:val="00887AB2"/>
    <w:rsid w:val="008913F2"/>
    <w:rsid w:val="008919F7"/>
    <w:rsid w:val="008927E8"/>
    <w:rsid w:val="008927F9"/>
    <w:rsid w:val="00892BCB"/>
    <w:rsid w:val="00893908"/>
    <w:rsid w:val="00893E73"/>
    <w:rsid w:val="008942C4"/>
    <w:rsid w:val="00894F56"/>
    <w:rsid w:val="00895C6D"/>
    <w:rsid w:val="00896457"/>
    <w:rsid w:val="0089674B"/>
    <w:rsid w:val="00896A5B"/>
    <w:rsid w:val="008A04E1"/>
    <w:rsid w:val="008A1673"/>
    <w:rsid w:val="008A1A79"/>
    <w:rsid w:val="008A1B15"/>
    <w:rsid w:val="008A21B4"/>
    <w:rsid w:val="008A26D4"/>
    <w:rsid w:val="008A2DBA"/>
    <w:rsid w:val="008A3765"/>
    <w:rsid w:val="008A3A82"/>
    <w:rsid w:val="008A3EE6"/>
    <w:rsid w:val="008A4B6F"/>
    <w:rsid w:val="008A59D9"/>
    <w:rsid w:val="008A63DC"/>
    <w:rsid w:val="008A7EDC"/>
    <w:rsid w:val="008A7F90"/>
    <w:rsid w:val="008A7FCC"/>
    <w:rsid w:val="008A7FD3"/>
    <w:rsid w:val="008B0E43"/>
    <w:rsid w:val="008B0EFB"/>
    <w:rsid w:val="008B19ED"/>
    <w:rsid w:val="008B2C3C"/>
    <w:rsid w:val="008B3AE0"/>
    <w:rsid w:val="008B4744"/>
    <w:rsid w:val="008B491B"/>
    <w:rsid w:val="008B4964"/>
    <w:rsid w:val="008B4CBF"/>
    <w:rsid w:val="008B4E33"/>
    <w:rsid w:val="008B5060"/>
    <w:rsid w:val="008B5CA7"/>
    <w:rsid w:val="008B6550"/>
    <w:rsid w:val="008B70CB"/>
    <w:rsid w:val="008C1EE7"/>
    <w:rsid w:val="008C2B7B"/>
    <w:rsid w:val="008C31AF"/>
    <w:rsid w:val="008C32B6"/>
    <w:rsid w:val="008C3488"/>
    <w:rsid w:val="008C37BE"/>
    <w:rsid w:val="008C3F15"/>
    <w:rsid w:val="008C49E9"/>
    <w:rsid w:val="008C4C73"/>
    <w:rsid w:val="008C5330"/>
    <w:rsid w:val="008C5F57"/>
    <w:rsid w:val="008C7EC5"/>
    <w:rsid w:val="008D05C4"/>
    <w:rsid w:val="008D0976"/>
    <w:rsid w:val="008D13A5"/>
    <w:rsid w:val="008D2023"/>
    <w:rsid w:val="008D2F79"/>
    <w:rsid w:val="008D340D"/>
    <w:rsid w:val="008D352A"/>
    <w:rsid w:val="008D3FFE"/>
    <w:rsid w:val="008D4498"/>
    <w:rsid w:val="008D47CC"/>
    <w:rsid w:val="008D4A93"/>
    <w:rsid w:val="008D4FCC"/>
    <w:rsid w:val="008D650D"/>
    <w:rsid w:val="008D70B1"/>
    <w:rsid w:val="008D772F"/>
    <w:rsid w:val="008D7B44"/>
    <w:rsid w:val="008D7C06"/>
    <w:rsid w:val="008E1021"/>
    <w:rsid w:val="008E1966"/>
    <w:rsid w:val="008E1BAC"/>
    <w:rsid w:val="008E2113"/>
    <w:rsid w:val="008E5AEA"/>
    <w:rsid w:val="008E6A5F"/>
    <w:rsid w:val="008E7485"/>
    <w:rsid w:val="008F0B68"/>
    <w:rsid w:val="008F0E9D"/>
    <w:rsid w:val="008F1176"/>
    <w:rsid w:val="008F201E"/>
    <w:rsid w:val="008F2347"/>
    <w:rsid w:val="008F251B"/>
    <w:rsid w:val="008F2880"/>
    <w:rsid w:val="008F32D0"/>
    <w:rsid w:val="008F35B6"/>
    <w:rsid w:val="008F4E55"/>
    <w:rsid w:val="008F51BA"/>
    <w:rsid w:val="008F5635"/>
    <w:rsid w:val="008F6913"/>
    <w:rsid w:val="008F777E"/>
    <w:rsid w:val="008F79BB"/>
    <w:rsid w:val="009016FE"/>
    <w:rsid w:val="009018F7"/>
    <w:rsid w:val="00901F3F"/>
    <w:rsid w:val="009023EC"/>
    <w:rsid w:val="00902985"/>
    <w:rsid w:val="009035F3"/>
    <w:rsid w:val="00906138"/>
    <w:rsid w:val="009076DF"/>
    <w:rsid w:val="00907F4B"/>
    <w:rsid w:val="00907F64"/>
    <w:rsid w:val="00910A46"/>
    <w:rsid w:val="00910C1A"/>
    <w:rsid w:val="00911509"/>
    <w:rsid w:val="00912844"/>
    <w:rsid w:val="00914E09"/>
    <w:rsid w:val="00915214"/>
    <w:rsid w:val="009158A2"/>
    <w:rsid w:val="009159D6"/>
    <w:rsid w:val="00915A95"/>
    <w:rsid w:val="009212B6"/>
    <w:rsid w:val="009213C0"/>
    <w:rsid w:val="009223E8"/>
    <w:rsid w:val="00922D2D"/>
    <w:rsid w:val="00922D7D"/>
    <w:rsid w:val="0092324C"/>
    <w:rsid w:val="009248BD"/>
    <w:rsid w:val="00924FEC"/>
    <w:rsid w:val="00925174"/>
    <w:rsid w:val="009251D7"/>
    <w:rsid w:val="009253BB"/>
    <w:rsid w:val="00925824"/>
    <w:rsid w:val="00925D6E"/>
    <w:rsid w:val="00926053"/>
    <w:rsid w:val="009260C9"/>
    <w:rsid w:val="00927304"/>
    <w:rsid w:val="0093046D"/>
    <w:rsid w:val="009313C7"/>
    <w:rsid w:val="00934BAC"/>
    <w:rsid w:val="00935576"/>
    <w:rsid w:val="00935577"/>
    <w:rsid w:val="00935FE4"/>
    <w:rsid w:val="00940413"/>
    <w:rsid w:val="00940BCE"/>
    <w:rsid w:val="00942559"/>
    <w:rsid w:val="00943245"/>
    <w:rsid w:val="009434D7"/>
    <w:rsid w:val="009444BB"/>
    <w:rsid w:val="009449A1"/>
    <w:rsid w:val="00944A0F"/>
    <w:rsid w:val="00945443"/>
    <w:rsid w:val="0094547B"/>
    <w:rsid w:val="00945791"/>
    <w:rsid w:val="00945EA8"/>
    <w:rsid w:val="009465CA"/>
    <w:rsid w:val="00947351"/>
    <w:rsid w:val="00947CEF"/>
    <w:rsid w:val="00950C35"/>
    <w:rsid w:val="009518A0"/>
    <w:rsid w:val="00952668"/>
    <w:rsid w:val="00952BE3"/>
    <w:rsid w:val="00952C88"/>
    <w:rsid w:val="00952FC4"/>
    <w:rsid w:val="00954347"/>
    <w:rsid w:val="00954621"/>
    <w:rsid w:val="00956F7F"/>
    <w:rsid w:val="009572AB"/>
    <w:rsid w:val="00957387"/>
    <w:rsid w:val="0095760C"/>
    <w:rsid w:val="0096030E"/>
    <w:rsid w:val="0096240D"/>
    <w:rsid w:val="00962DD8"/>
    <w:rsid w:val="009634C9"/>
    <w:rsid w:val="009636BD"/>
    <w:rsid w:val="00963ED0"/>
    <w:rsid w:val="0096404F"/>
    <w:rsid w:val="009653C8"/>
    <w:rsid w:val="00965A76"/>
    <w:rsid w:val="00966940"/>
    <w:rsid w:val="009672CA"/>
    <w:rsid w:val="0097091A"/>
    <w:rsid w:val="00972390"/>
    <w:rsid w:val="009724C5"/>
    <w:rsid w:val="0097295A"/>
    <w:rsid w:val="0097354E"/>
    <w:rsid w:val="00973816"/>
    <w:rsid w:val="009748AA"/>
    <w:rsid w:val="00974B2D"/>
    <w:rsid w:val="009757A9"/>
    <w:rsid w:val="00975FDA"/>
    <w:rsid w:val="00977107"/>
    <w:rsid w:val="0097790F"/>
    <w:rsid w:val="009809D5"/>
    <w:rsid w:val="00982076"/>
    <w:rsid w:val="009821F4"/>
    <w:rsid w:val="009833F3"/>
    <w:rsid w:val="00983F16"/>
    <w:rsid w:val="00986616"/>
    <w:rsid w:val="00986A1E"/>
    <w:rsid w:val="00987368"/>
    <w:rsid w:val="00987540"/>
    <w:rsid w:val="00987BE9"/>
    <w:rsid w:val="009902FF"/>
    <w:rsid w:val="00990A89"/>
    <w:rsid w:val="00991ECE"/>
    <w:rsid w:val="009928DD"/>
    <w:rsid w:val="00992974"/>
    <w:rsid w:val="00994A5A"/>
    <w:rsid w:val="0099518D"/>
    <w:rsid w:val="0099577A"/>
    <w:rsid w:val="0099585E"/>
    <w:rsid w:val="00995DA7"/>
    <w:rsid w:val="00996F32"/>
    <w:rsid w:val="00997077"/>
    <w:rsid w:val="0099764C"/>
    <w:rsid w:val="009A0036"/>
    <w:rsid w:val="009A0F29"/>
    <w:rsid w:val="009A0F7B"/>
    <w:rsid w:val="009A290D"/>
    <w:rsid w:val="009A2AC8"/>
    <w:rsid w:val="009A2DA9"/>
    <w:rsid w:val="009A3716"/>
    <w:rsid w:val="009A3BBA"/>
    <w:rsid w:val="009A4CEA"/>
    <w:rsid w:val="009A4EDA"/>
    <w:rsid w:val="009A6197"/>
    <w:rsid w:val="009A62C1"/>
    <w:rsid w:val="009B013F"/>
    <w:rsid w:val="009B1269"/>
    <w:rsid w:val="009B216B"/>
    <w:rsid w:val="009B245B"/>
    <w:rsid w:val="009B2B26"/>
    <w:rsid w:val="009B2EF6"/>
    <w:rsid w:val="009B3DB9"/>
    <w:rsid w:val="009B4182"/>
    <w:rsid w:val="009B4E0F"/>
    <w:rsid w:val="009B59D5"/>
    <w:rsid w:val="009B6788"/>
    <w:rsid w:val="009B7038"/>
    <w:rsid w:val="009B72E7"/>
    <w:rsid w:val="009B76B1"/>
    <w:rsid w:val="009C0647"/>
    <w:rsid w:val="009C1580"/>
    <w:rsid w:val="009C1C60"/>
    <w:rsid w:val="009C1F9C"/>
    <w:rsid w:val="009C2009"/>
    <w:rsid w:val="009C248E"/>
    <w:rsid w:val="009C2C7B"/>
    <w:rsid w:val="009C2EF4"/>
    <w:rsid w:val="009C3459"/>
    <w:rsid w:val="009C3C7B"/>
    <w:rsid w:val="009C3FAD"/>
    <w:rsid w:val="009C4AB5"/>
    <w:rsid w:val="009C4D8A"/>
    <w:rsid w:val="009C60CC"/>
    <w:rsid w:val="009C726E"/>
    <w:rsid w:val="009C7377"/>
    <w:rsid w:val="009C7DD3"/>
    <w:rsid w:val="009D1CE2"/>
    <w:rsid w:val="009D2118"/>
    <w:rsid w:val="009D328C"/>
    <w:rsid w:val="009D413F"/>
    <w:rsid w:val="009D4C05"/>
    <w:rsid w:val="009D6412"/>
    <w:rsid w:val="009D6E26"/>
    <w:rsid w:val="009D7C41"/>
    <w:rsid w:val="009E1ACE"/>
    <w:rsid w:val="009E3711"/>
    <w:rsid w:val="009E3A54"/>
    <w:rsid w:val="009E3EF9"/>
    <w:rsid w:val="009E50DC"/>
    <w:rsid w:val="009E54BD"/>
    <w:rsid w:val="009E5606"/>
    <w:rsid w:val="009E64DF"/>
    <w:rsid w:val="009E6928"/>
    <w:rsid w:val="009E6E85"/>
    <w:rsid w:val="009E6F41"/>
    <w:rsid w:val="009E6F83"/>
    <w:rsid w:val="009E7503"/>
    <w:rsid w:val="009F0E33"/>
    <w:rsid w:val="009F13C5"/>
    <w:rsid w:val="009F1B43"/>
    <w:rsid w:val="009F2B62"/>
    <w:rsid w:val="009F2D4C"/>
    <w:rsid w:val="009F2E6F"/>
    <w:rsid w:val="009F40D4"/>
    <w:rsid w:val="009F49B3"/>
    <w:rsid w:val="009F65D1"/>
    <w:rsid w:val="009F6DC6"/>
    <w:rsid w:val="00A00960"/>
    <w:rsid w:val="00A00C70"/>
    <w:rsid w:val="00A01538"/>
    <w:rsid w:val="00A02289"/>
    <w:rsid w:val="00A0255C"/>
    <w:rsid w:val="00A026E7"/>
    <w:rsid w:val="00A03A12"/>
    <w:rsid w:val="00A043E8"/>
    <w:rsid w:val="00A046F7"/>
    <w:rsid w:val="00A04FE0"/>
    <w:rsid w:val="00A05367"/>
    <w:rsid w:val="00A0580F"/>
    <w:rsid w:val="00A07087"/>
    <w:rsid w:val="00A10143"/>
    <w:rsid w:val="00A1022C"/>
    <w:rsid w:val="00A12332"/>
    <w:rsid w:val="00A128BC"/>
    <w:rsid w:val="00A137FC"/>
    <w:rsid w:val="00A1446E"/>
    <w:rsid w:val="00A14986"/>
    <w:rsid w:val="00A1595F"/>
    <w:rsid w:val="00A15ADF"/>
    <w:rsid w:val="00A15C63"/>
    <w:rsid w:val="00A15E56"/>
    <w:rsid w:val="00A204C5"/>
    <w:rsid w:val="00A206FC"/>
    <w:rsid w:val="00A207F1"/>
    <w:rsid w:val="00A21A13"/>
    <w:rsid w:val="00A2272D"/>
    <w:rsid w:val="00A228BC"/>
    <w:rsid w:val="00A22B28"/>
    <w:rsid w:val="00A22DD7"/>
    <w:rsid w:val="00A22DFF"/>
    <w:rsid w:val="00A23626"/>
    <w:rsid w:val="00A24479"/>
    <w:rsid w:val="00A24CB3"/>
    <w:rsid w:val="00A24EA9"/>
    <w:rsid w:val="00A25CBD"/>
    <w:rsid w:val="00A25E44"/>
    <w:rsid w:val="00A25EE1"/>
    <w:rsid w:val="00A276BB"/>
    <w:rsid w:val="00A27733"/>
    <w:rsid w:val="00A27984"/>
    <w:rsid w:val="00A30AEF"/>
    <w:rsid w:val="00A311D5"/>
    <w:rsid w:val="00A31D5B"/>
    <w:rsid w:val="00A31F9F"/>
    <w:rsid w:val="00A33459"/>
    <w:rsid w:val="00A339D0"/>
    <w:rsid w:val="00A33BB9"/>
    <w:rsid w:val="00A349F7"/>
    <w:rsid w:val="00A353DC"/>
    <w:rsid w:val="00A36D13"/>
    <w:rsid w:val="00A37D25"/>
    <w:rsid w:val="00A40310"/>
    <w:rsid w:val="00A40B83"/>
    <w:rsid w:val="00A414B6"/>
    <w:rsid w:val="00A41520"/>
    <w:rsid w:val="00A41E6A"/>
    <w:rsid w:val="00A421CE"/>
    <w:rsid w:val="00A423E5"/>
    <w:rsid w:val="00A4246F"/>
    <w:rsid w:val="00A42478"/>
    <w:rsid w:val="00A42D54"/>
    <w:rsid w:val="00A4534E"/>
    <w:rsid w:val="00A457B0"/>
    <w:rsid w:val="00A4795F"/>
    <w:rsid w:val="00A51129"/>
    <w:rsid w:val="00A522CB"/>
    <w:rsid w:val="00A524AE"/>
    <w:rsid w:val="00A52A31"/>
    <w:rsid w:val="00A53733"/>
    <w:rsid w:val="00A53AC2"/>
    <w:rsid w:val="00A53E0B"/>
    <w:rsid w:val="00A53E54"/>
    <w:rsid w:val="00A53E8A"/>
    <w:rsid w:val="00A54D5F"/>
    <w:rsid w:val="00A55D1F"/>
    <w:rsid w:val="00A55D23"/>
    <w:rsid w:val="00A56501"/>
    <w:rsid w:val="00A57A59"/>
    <w:rsid w:val="00A60763"/>
    <w:rsid w:val="00A60B4B"/>
    <w:rsid w:val="00A61BD7"/>
    <w:rsid w:val="00A6210A"/>
    <w:rsid w:val="00A62AF0"/>
    <w:rsid w:val="00A63719"/>
    <w:rsid w:val="00A63D09"/>
    <w:rsid w:val="00A63EF4"/>
    <w:rsid w:val="00A64237"/>
    <w:rsid w:val="00A67D38"/>
    <w:rsid w:val="00A70FC6"/>
    <w:rsid w:val="00A730C1"/>
    <w:rsid w:val="00A73F68"/>
    <w:rsid w:val="00A73FFB"/>
    <w:rsid w:val="00A746A9"/>
    <w:rsid w:val="00A747DE"/>
    <w:rsid w:val="00A74D97"/>
    <w:rsid w:val="00A75C39"/>
    <w:rsid w:val="00A75C3B"/>
    <w:rsid w:val="00A76283"/>
    <w:rsid w:val="00A770A1"/>
    <w:rsid w:val="00A8044F"/>
    <w:rsid w:val="00A808A5"/>
    <w:rsid w:val="00A80ACE"/>
    <w:rsid w:val="00A8186E"/>
    <w:rsid w:val="00A818E5"/>
    <w:rsid w:val="00A81EAB"/>
    <w:rsid w:val="00A81ED3"/>
    <w:rsid w:val="00A827F2"/>
    <w:rsid w:val="00A832D2"/>
    <w:rsid w:val="00A838F3"/>
    <w:rsid w:val="00A83F1B"/>
    <w:rsid w:val="00A841CB"/>
    <w:rsid w:val="00A8435B"/>
    <w:rsid w:val="00A84A21"/>
    <w:rsid w:val="00A84A53"/>
    <w:rsid w:val="00A853B9"/>
    <w:rsid w:val="00A86A42"/>
    <w:rsid w:val="00A86A6A"/>
    <w:rsid w:val="00A87172"/>
    <w:rsid w:val="00A87259"/>
    <w:rsid w:val="00A903A4"/>
    <w:rsid w:val="00A9146E"/>
    <w:rsid w:val="00A9149A"/>
    <w:rsid w:val="00A91C3B"/>
    <w:rsid w:val="00A91F43"/>
    <w:rsid w:val="00A92389"/>
    <w:rsid w:val="00A92667"/>
    <w:rsid w:val="00A93FFE"/>
    <w:rsid w:val="00A95578"/>
    <w:rsid w:val="00A96740"/>
    <w:rsid w:val="00AA0A81"/>
    <w:rsid w:val="00AA0B83"/>
    <w:rsid w:val="00AA1AD9"/>
    <w:rsid w:val="00AA2391"/>
    <w:rsid w:val="00AA2398"/>
    <w:rsid w:val="00AA26A7"/>
    <w:rsid w:val="00AA3373"/>
    <w:rsid w:val="00AA36D1"/>
    <w:rsid w:val="00AA4219"/>
    <w:rsid w:val="00AA45BA"/>
    <w:rsid w:val="00AA759A"/>
    <w:rsid w:val="00AB238C"/>
    <w:rsid w:val="00AB250B"/>
    <w:rsid w:val="00AB3029"/>
    <w:rsid w:val="00AB359C"/>
    <w:rsid w:val="00AB49DB"/>
    <w:rsid w:val="00AB4E4D"/>
    <w:rsid w:val="00AB554B"/>
    <w:rsid w:val="00AB5E34"/>
    <w:rsid w:val="00AB68DA"/>
    <w:rsid w:val="00AB7300"/>
    <w:rsid w:val="00AB737C"/>
    <w:rsid w:val="00AC090D"/>
    <w:rsid w:val="00AC0E93"/>
    <w:rsid w:val="00AC140E"/>
    <w:rsid w:val="00AC1847"/>
    <w:rsid w:val="00AC1942"/>
    <w:rsid w:val="00AC21C4"/>
    <w:rsid w:val="00AC3050"/>
    <w:rsid w:val="00AC37CB"/>
    <w:rsid w:val="00AC394D"/>
    <w:rsid w:val="00AC3B64"/>
    <w:rsid w:val="00AC566D"/>
    <w:rsid w:val="00AC69F4"/>
    <w:rsid w:val="00AC6AF6"/>
    <w:rsid w:val="00AC6E89"/>
    <w:rsid w:val="00AC6FB3"/>
    <w:rsid w:val="00AD080E"/>
    <w:rsid w:val="00AD0F15"/>
    <w:rsid w:val="00AD173C"/>
    <w:rsid w:val="00AD18AE"/>
    <w:rsid w:val="00AD199F"/>
    <w:rsid w:val="00AD2C0D"/>
    <w:rsid w:val="00AD4393"/>
    <w:rsid w:val="00AD4A4D"/>
    <w:rsid w:val="00AD50B6"/>
    <w:rsid w:val="00AD5C85"/>
    <w:rsid w:val="00AD5FF0"/>
    <w:rsid w:val="00AD6A49"/>
    <w:rsid w:val="00AD70FD"/>
    <w:rsid w:val="00AD7776"/>
    <w:rsid w:val="00AD7DC3"/>
    <w:rsid w:val="00AE098B"/>
    <w:rsid w:val="00AE0B65"/>
    <w:rsid w:val="00AE0F89"/>
    <w:rsid w:val="00AE1143"/>
    <w:rsid w:val="00AE13C9"/>
    <w:rsid w:val="00AE3E73"/>
    <w:rsid w:val="00AE45FA"/>
    <w:rsid w:val="00AE4A57"/>
    <w:rsid w:val="00AE5E3D"/>
    <w:rsid w:val="00AE6449"/>
    <w:rsid w:val="00AE7198"/>
    <w:rsid w:val="00AE7CD6"/>
    <w:rsid w:val="00AF0211"/>
    <w:rsid w:val="00AF14A0"/>
    <w:rsid w:val="00AF1D8D"/>
    <w:rsid w:val="00AF1EE7"/>
    <w:rsid w:val="00AF2A86"/>
    <w:rsid w:val="00AF365D"/>
    <w:rsid w:val="00AF3B16"/>
    <w:rsid w:val="00AF4737"/>
    <w:rsid w:val="00AF5584"/>
    <w:rsid w:val="00AF5B7B"/>
    <w:rsid w:val="00AF7A81"/>
    <w:rsid w:val="00B0081F"/>
    <w:rsid w:val="00B01690"/>
    <w:rsid w:val="00B01781"/>
    <w:rsid w:val="00B031C8"/>
    <w:rsid w:val="00B03D7B"/>
    <w:rsid w:val="00B05536"/>
    <w:rsid w:val="00B05D98"/>
    <w:rsid w:val="00B05DC3"/>
    <w:rsid w:val="00B05FE2"/>
    <w:rsid w:val="00B0661B"/>
    <w:rsid w:val="00B0671D"/>
    <w:rsid w:val="00B07A30"/>
    <w:rsid w:val="00B105F3"/>
    <w:rsid w:val="00B10A38"/>
    <w:rsid w:val="00B10AAF"/>
    <w:rsid w:val="00B10AD3"/>
    <w:rsid w:val="00B114E8"/>
    <w:rsid w:val="00B13699"/>
    <w:rsid w:val="00B138EC"/>
    <w:rsid w:val="00B1393A"/>
    <w:rsid w:val="00B13F23"/>
    <w:rsid w:val="00B13F7D"/>
    <w:rsid w:val="00B1598C"/>
    <w:rsid w:val="00B160B1"/>
    <w:rsid w:val="00B160FB"/>
    <w:rsid w:val="00B16D64"/>
    <w:rsid w:val="00B16FE0"/>
    <w:rsid w:val="00B17782"/>
    <w:rsid w:val="00B17C6A"/>
    <w:rsid w:val="00B21466"/>
    <w:rsid w:val="00B221A6"/>
    <w:rsid w:val="00B221C5"/>
    <w:rsid w:val="00B2233B"/>
    <w:rsid w:val="00B2282C"/>
    <w:rsid w:val="00B23208"/>
    <w:rsid w:val="00B24583"/>
    <w:rsid w:val="00B26460"/>
    <w:rsid w:val="00B277CD"/>
    <w:rsid w:val="00B30747"/>
    <w:rsid w:val="00B30BE2"/>
    <w:rsid w:val="00B30F5B"/>
    <w:rsid w:val="00B31BAB"/>
    <w:rsid w:val="00B32905"/>
    <w:rsid w:val="00B3325A"/>
    <w:rsid w:val="00B334EE"/>
    <w:rsid w:val="00B34FFF"/>
    <w:rsid w:val="00B36786"/>
    <w:rsid w:val="00B37503"/>
    <w:rsid w:val="00B41B0D"/>
    <w:rsid w:val="00B4221D"/>
    <w:rsid w:val="00B427D4"/>
    <w:rsid w:val="00B42914"/>
    <w:rsid w:val="00B42C10"/>
    <w:rsid w:val="00B433C6"/>
    <w:rsid w:val="00B4364F"/>
    <w:rsid w:val="00B43CD7"/>
    <w:rsid w:val="00B44392"/>
    <w:rsid w:val="00B4476D"/>
    <w:rsid w:val="00B448E9"/>
    <w:rsid w:val="00B454FB"/>
    <w:rsid w:val="00B45746"/>
    <w:rsid w:val="00B458BE"/>
    <w:rsid w:val="00B45E9A"/>
    <w:rsid w:val="00B4619B"/>
    <w:rsid w:val="00B4638E"/>
    <w:rsid w:val="00B465D4"/>
    <w:rsid w:val="00B46623"/>
    <w:rsid w:val="00B47B6A"/>
    <w:rsid w:val="00B502E5"/>
    <w:rsid w:val="00B50FC1"/>
    <w:rsid w:val="00B51E1F"/>
    <w:rsid w:val="00B525AA"/>
    <w:rsid w:val="00B52DBD"/>
    <w:rsid w:val="00B53DE7"/>
    <w:rsid w:val="00B54272"/>
    <w:rsid w:val="00B546FF"/>
    <w:rsid w:val="00B54A4C"/>
    <w:rsid w:val="00B61C55"/>
    <w:rsid w:val="00B620B9"/>
    <w:rsid w:val="00B62509"/>
    <w:rsid w:val="00B643E7"/>
    <w:rsid w:val="00B64A1D"/>
    <w:rsid w:val="00B6527A"/>
    <w:rsid w:val="00B655F2"/>
    <w:rsid w:val="00B664FF"/>
    <w:rsid w:val="00B66BF8"/>
    <w:rsid w:val="00B66EAA"/>
    <w:rsid w:val="00B66EB5"/>
    <w:rsid w:val="00B6774B"/>
    <w:rsid w:val="00B67EAC"/>
    <w:rsid w:val="00B67F57"/>
    <w:rsid w:val="00B7021F"/>
    <w:rsid w:val="00B70372"/>
    <w:rsid w:val="00B707BF"/>
    <w:rsid w:val="00B70BE5"/>
    <w:rsid w:val="00B71039"/>
    <w:rsid w:val="00B71169"/>
    <w:rsid w:val="00B71261"/>
    <w:rsid w:val="00B7142C"/>
    <w:rsid w:val="00B717C7"/>
    <w:rsid w:val="00B726BD"/>
    <w:rsid w:val="00B72AEE"/>
    <w:rsid w:val="00B72B5D"/>
    <w:rsid w:val="00B7450A"/>
    <w:rsid w:val="00B75411"/>
    <w:rsid w:val="00B75DED"/>
    <w:rsid w:val="00B770AA"/>
    <w:rsid w:val="00B7737C"/>
    <w:rsid w:val="00B77781"/>
    <w:rsid w:val="00B77A6E"/>
    <w:rsid w:val="00B800C4"/>
    <w:rsid w:val="00B806F6"/>
    <w:rsid w:val="00B8194A"/>
    <w:rsid w:val="00B82947"/>
    <w:rsid w:val="00B82D07"/>
    <w:rsid w:val="00B82D5C"/>
    <w:rsid w:val="00B84599"/>
    <w:rsid w:val="00B845F5"/>
    <w:rsid w:val="00B84EBD"/>
    <w:rsid w:val="00B85CDC"/>
    <w:rsid w:val="00B86196"/>
    <w:rsid w:val="00B86695"/>
    <w:rsid w:val="00B869C7"/>
    <w:rsid w:val="00B86CDC"/>
    <w:rsid w:val="00B87399"/>
    <w:rsid w:val="00B87F99"/>
    <w:rsid w:val="00B90233"/>
    <w:rsid w:val="00B90971"/>
    <w:rsid w:val="00B91894"/>
    <w:rsid w:val="00B91D51"/>
    <w:rsid w:val="00B92BB6"/>
    <w:rsid w:val="00B94F25"/>
    <w:rsid w:val="00B961F4"/>
    <w:rsid w:val="00B96609"/>
    <w:rsid w:val="00B97103"/>
    <w:rsid w:val="00B973F1"/>
    <w:rsid w:val="00B97703"/>
    <w:rsid w:val="00B97960"/>
    <w:rsid w:val="00BA0B62"/>
    <w:rsid w:val="00BA147F"/>
    <w:rsid w:val="00BA2299"/>
    <w:rsid w:val="00BA3A76"/>
    <w:rsid w:val="00BA5210"/>
    <w:rsid w:val="00BA5244"/>
    <w:rsid w:val="00BA6C25"/>
    <w:rsid w:val="00BA7F6A"/>
    <w:rsid w:val="00BB10DC"/>
    <w:rsid w:val="00BB211B"/>
    <w:rsid w:val="00BB2181"/>
    <w:rsid w:val="00BB2671"/>
    <w:rsid w:val="00BB30CA"/>
    <w:rsid w:val="00BB3E7A"/>
    <w:rsid w:val="00BB4376"/>
    <w:rsid w:val="00BB5512"/>
    <w:rsid w:val="00BB636B"/>
    <w:rsid w:val="00BB6A23"/>
    <w:rsid w:val="00BB6BDE"/>
    <w:rsid w:val="00BB793D"/>
    <w:rsid w:val="00BB797B"/>
    <w:rsid w:val="00BB7C51"/>
    <w:rsid w:val="00BC007C"/>
    <w:rsid w:val="00BC01BA"/>
    <w:rsid w:val="00BC11F0"/>
    <w:rsid w:val="00BC172B"/>
    <w:rsid w:val="00BC17CE"/>
    <w:rsid w:val="00BC257F"/>
    <w:rsid w:val="00BC2D5C"/>
    <w:rsid w:val="00BC32E2"/>
    <w:rsid w:val="00BC3521"/>
    <w:rsid w:val="00BC3561"/>
    <w:rsid w:val="00BC389A"/>
    <w:rsid w:val="00BC3D0F"/>
    <w:rsid w:val="00BC45E4"/>
    <w:rsid w:val="00BC74EE"/>
    <w:rsid w:val="00BC78EE"/>
    <w:rsid w:val="00BC795A"/>
    <w:rsid w:val="00BC7B0F"/>
    <w:rsid w:val="00BD0C4F"/>
    <w:rsid w:val="00BD10BB"/>
    <w:rsid w:val="00BD309B"/>
    <w:rsid w:val="00BD3FBE"/>
    <w:rsid w:val="00BD4F51"/>
    <w:rsid w:val="00BD5059"/>
    <w:rsid w:val="00BD5515"/>
    <w:rsid w:val="00BD5A61"/>
    <w:rsid w:val="00BD5F5C"/>
    <w:rsid w:val="00BD62E2"/>
    <w:rsid w:val="00BD6CF6"/>
    <w:rsid w:val="00BD792C"/>
    <w:rsid w:val="00BD7CFB"/>
    <w:rsid w:val="00BE08B1"/>
    <w:rsid w:val="00BE0C55"/>
    <w:rsid w:val="00BE0F57"/>
    <w:rsid w:val="00BE16A5"/>
    <w:rsid w:val="00BE1B0F"/>
    <w:rsid w:val="00BE205F"/>
    <w:rsid w:val="00BE2C65"/>
    <w:rsid w:val="00BE3464"/>
    <w:rsid w:val="00BE3FB9"/>
    <w:rsid w:val="00BE4282"/>
    <w:rsid w:val="00BE49EB"/>
    <w:rsid w:val="00BE519D"/>
    <w:rsid w:val="00BE5928"/>
    <w:rsid w:val="00BE667F"/>
    <w:rsid w:val="00BE66F4"/>
    <w:rsid w:val="00BE6DF5"/>
    <w:rsid w:val="00BF01D4"/>
    <w:rsid w:val="00BF0CFA"/>
    <w:rsid w:val="00BF10A9"/>
    <w:rsid w:val="00BF16B5"/>
    <w:rsid w:val="00BF1BCB"/>
    <w:rsid w:val="00BF2B7B"/>
    <w:rsid w:val="00BF3777"/>
    <w:rsid w:val="00BF397C"/>
    <w:rsid w:val="00BF39A1"/>
    <w:rsid w:val="00BF45AE"/>
    <w:rsid w:val="00BF487B"/>
    <w:rsid w:val="00BF51E3"/>
    <w:rsid w:val="00BF526D"/>
    <w:rsid w:val="00BF5779"/>
    <w:rsid w:val="00BF6CC9"/>
    <w:rsid w:val="00C0101F"/>
    <w:rsid w:val="00C01507"/>
    <w:rsid w:val="00C0261E"/>
    <w:rsid w:val="00C02939"/>
    <w:rsid w:val="00C02AE4"/>
    <w:rsid w:val="00C04674"/>
    <w:rsid w:val="00C05556"/>
    <w:rsid w:val="00C0564F"/>
    <w:rsid w:val="00C05CFC"/>
    <w:rsid w:val="00C06B65"/>
    <w:rsid w:val="00C1130F"/>
    <w:rsid w:val="00C11471"/>
    <w:rsid w:val="00C11F91"/>
    <w:rsid w:val="00C120B6"/>
    <w:rsid w:val="00C1216B"/>
    <w:rsid w:val="00C13005"/>
    <w:rsid w:val="00C14B33"/>
    <w:rsid w:val="00C14D99"/>
    <w:rsid w:val="00C16CB4"/>
    <w:rsid w:val="00C1722C"/>
    <w:rsid w:val="00C177C2"/>
    <w:rsid w:val="00C17B4B"/>
    <w:rsid w:val="00C17C6E"/>
    <w:rsid w:val="00C201E7"/>
    <w:rsid w:val="00C2075E"/>
    <w:rsid w:val="00C20EAB"/>
    <w:rsid w:val="00C2274D"/>
    <w:rsid w:val="00C2278A"/>
    <w:rsid w:val="00C23C17"/>
    <w:rsid w:val="00C23CB9"/>
    <w:rsid w:val="00C23FD1"/>
    <w:rsid w:val="00C241C9"/>
    <w:rsid w:val="00C246C2"/>
    <w:rsid w:val="00C24F3D"/>
    <w:rsid w:val="00C26341"/>
    <w:rsid w:val="00C2644A"/>
    <w:rsid w:val="00C26EC6"/>
    <w:rsid w:val="00C30CB8"/>
    <w:rsid w:val="00C31497"/>
    <w:rsid w:val="00C34017"/>
    <w:rsid w:val="00C341E4"/>
    <w:rsid w:val="00C35876"/>
    <w:rsid w:val="00C40FCD"/>
    <w:rsid w:val="00C41130"/>
    <w:rsid w:val="00C4265E"/>
    <w:rsid w:val="00C42B96"/>
    <w:rsid w:val="00C433CE"/>
    <w:rsid w:val="00C4396A"/>
    <w:rsid w:val="00C43A33"/>
    <w:rsid w:val="00C44D07"/>
    <w:rsid w:val="00C4500B"/>
    <w:rsid w:val="00C450BC"/>
    <w:rsid w:val="00C45368"/>
    <w:rsid w:val="00C462C3"/>
    <w:rsid w:val="00C46669"/>
    <w:rsid w:val="00C46B1F"/>
    <w:rsid w:val="00C4754D"/>
    <w:rsid w:val="00C502F6"/>
    <w:rsid w:val="00C50AD1"/>
    <w:rsid w:val="00C5250E"/>
    <w:rsid w:val="00C5426E"/>
    <w:rsid w:val="00C54612"/>
    <w:rsid w:val="00C55263"/>
    <w:rsid w:val="00C5599A"/>
    <w:rsid w:val="00C55DDF"/>
    <w:rsid w:val="00C57BF6"/>
    <w:rsid w:val="00C603B3"/>
    <w:rsid w:val="00C603F7"/>
    <w:rsid w:val="00C6044B"/>
    <w:rsid w:val="00C60DD5"/>
    <w:rsid w:val="00C61938"/>
    <w:rsid w:val="00C62044"/>
    <w:rsid w:val="00C62893"/>
    <w:rsid w:val="00C630E7"/>
    <w:rsid w:val="00C631D9"/>
    <w:rsid w:val="00C633EA"/>
    <w:rsid w:val="00C6351D"/>
    <w:rsid w:val="00C64655"/>
    <w:rsid w:val="00C65F9F"/>
    <w:rsid w:val="00C665EC"/>
    <w:rsid w:val="00C66929"/>
    <w:rsid w:val="00C66FA2"/>
    <w:rsid w:val="00C67861"/>
    <w:rsid w:val="00C67A4A"/>
    <w:rsid w:val="00C67EEA"/>
    <w:rsid w:val="00C70A4D"/>
    <w:rsid w:val="00C70BBC"/>
    <w:rsid w:val="00C726F2"/>
    <w:rsid w:val="00C72932"/>
    <w:rsid w:val="00C72D6F"/>
    <w:rsid w:val="00C73671"/>
    <w:rsid w:val="00C73F07"/>
    <w:rsid w:val="00C74509"/>
    <w:rsid w:val="00C745A8"/>
    <w:rsid w:val="00C74AC3"/>
    <w:rsid w:val="00C755B0"/>
    <w:rsid w:val="00C75EDD"/>
    <w:rsid w:val="00C76D98"/>
    <w:rsid w:val="00C77A3A"/>
    <w:rsid w:val="00C8209F"/>
    <w:rsid w:val="00C822C4"/>
    <w:rsid w:val="00C8287E"/>
    <w:rsid w:val="00C82985"/>
    <w:rsid w:val="00C82A24"/>
    <w:rsid w:val="00C83D34"/>
    <w:rsid w:val="00C8482E"/>
    <w:rsid w:val="00C850AB"/>
    <w:rsid w:val="00C8514D"/>
    <w:rsid w:val="00C85166"/>
    <w:rsid w:val="00C853DA"/>
    <w:rsid w:val="00C86C2E"/>
    <w:rsid w:val="00C871C8"/>
    <w:rsid w:val="00C87DD9"/>
    <w:rsid w:val="00C90FB4"/>
    <w:rsid w:val="00C914A2"/>
    <w:rsid w:val="00C92760"/>
    <w:rsid w:val="00C932CF"/>
    <w:rsid w:val="00C93A99"/>
    <w:rsid w:val="00C93BA6"/>
    <w:rsid w:val="00C9493F"/>
    <w:rsid w:val="00C94F36"/>
    <w:rsid w:val="00C94F62"/>
    <w:rsid w:val="00C950DF"/>
    <w:rsid w:val="00C9669E"/>
    <w:rsid w:val="00C97018"/>
    <w:rsid w:val="00C97B87"/>
    <w:rsid w:val="00CA0F67"/>
    <w:rsid w:val="00CA13C0"/>
    <w:rsid w:val="00CA1E7B"/>
    <w:rsid w:val="00CA35C5"/>
    <w:rsid w:val="00CA5414"/>
    <w:rsid w:val="00CA58AF"/>
    <w:rsid w:val="00CB078B"/>
    <w:rsid w:val="00CB1F7D"/>
    <w:rsid w:val="00CB21FE"/>
    <w:rsid w:val="00CB4C33"/>
    <w:rsid w:val="00CB4D63"/>
    <w:rsid w:val="00CB6AC8"/>
    <w:rsid w:val="00CC1555"/>
    <w:rsid w:val="00CC235B"/>
    <w:rsid w:val="00CC30EC"/>
    <w:rsid w:val="00CC4836"/>
    <w:rsid w:val="00CC51E2"/>
    <w:rsid w:val="00CC6A9A"/>
    <w:rsid w:val="00CC6B55"/>
    <w:rsid w:val="00CC7D7C"/>
    <w:rsid w:val="00CC7E2B"/>
    <w:rsid w:val="00CD0260"/>
    <w:rsid w:val="00CD1906"/>
    <w:rsid w:val="00CD2001"/>
    <w:rsid w:val="00CD2144"/>
    <w:rsid w:val="00CD2C3A"/>
    <w:rsid w:val="00CD4139"/>
    <w:rsid w:val="00CD41D4"/>
    <w:rsid w:val="00CD4403"/>
    <w:rsid w:val="00CD50C9"/>
    <w:rsid w:val="00CD6B68"/>
    <w:rsid w:val="00CD7ECD"/>
    <w:rsid w:val="00CE008C"/>
    <w:rsid w:val="00CE03D1"/>
    <w:rsid w:val="00CE06EC"/>
    <w:rsid w:val="00CE1150"/>
    <w:rsid w:val="00CE1363"/>
    <w:rsid w:val="00CE1453"/>
    <w:rsid w:val="00CE15FB"/>
    <w:rsid w:val="00CE1C05"/>
    <w:rsid w:val="00CE20C6"/>
    <w:rsid w:val="00CE34D1"/>
    <w:rsid w:val="00CE3F6D"/>
    <w:rsid w:val="00CE4049"/>
    <w:rsid w:val="00CE4A0A"/>
    <w:rsid w:val="00CE4A32"/>
    <w:rsid w:val="00CE504F"/>
    <w:rsid w:val="00CE5266"/>
    <w:rsid w:val="00CE6950"/>
    <w:rsid w:val="00CE6A0F"/>
    <w:rsid w:val="00CE7F16"/>
    <w:rsid w:val="00CF03F6"/>
    <w:rsid w:val="00CF0B28"/>
    <w:rsid w:val="00CF1BC8"/>
    <w:rsid w:val="00CF220E"/>
    <w:rsid w:val="00CF237F"/>
    <w:rsid w:val="00CF24BA"/>
    <w:rsid w:val="00CF28DB"/>
    <w:rsid w:val="00CF2B06"/>
    <w:rsid w:val="00CF43C2"/>
    <w:rsid w:val="00CF458D"/>
    <w:rsid w:val="00CF5548"/>
    <w:rsid w:val="00CF5610"/>
    <w:rsid w:val="00CF59A1"/>
    <w:rsid w:val="00CF6B47"/>
    <w:rsid w:val="00CF7F21"/>
    <w:rsid w:val="00D00B0E"/>
    <w:rsid w:val="00D0240B"/>
    <w:rsid w:val="00D03EF0"/>
    <w:rsid w:val="00D049B1"/>
    <w:rsid w:val="00D04CAF"/>
    <w:rsid w:val="00D04F26"/>
    <w:rsid w:val="00D05579"/>
    <w:rsid w:val="00D055A2"/>
    <w:rsid w:val="00D055D6"/>
    <w:rsid w:val="00D059E3"/>
    <w:rsid w:val="00D05C44"/>
    <w:rsid w:val="00D064F8"/>
    <w:rsid w:val="00D078BA"/>
    <w:rsid w:val="00D07D5A"/>
    <w:rsid w:val="00D10320"/>
    <w:rsid w:val="00D10C04"/>
    <w:rsid w:val="00D10FE9"/>
    <w:rsid w:val="00D121E7"/>
    <w:rsid w:val="00D124A6"/>
    <w:rsid w:val="00D12572"/>
    <w:rsid w:val="00D13682"/>
    <w:rsid w:val="00D13724"/>
    <w:rsid w:val="00D1374A"/>
    <w:rsid w:val="00D13C78"/>
    <w:rsid w:val="00D14AB9"/>
    <w:rsid w:val="00D156E5"/>
    <w:rsid w:val="00D159B6"/>
    <w:rsid w:val="00D15C06"/>
    <w:rsid w:val="00D15DA1"/>
    <w:rsid w:val="00D16C9A"/>
    <w:rsid w:val="00D16E7C"/>
    <w:rsid w:val="00D17335"/>
    <w:rsid w:val="00D17939"/>
    <w:rsid w:val="00D206BD"/>
    <w:rsid w:val="00D20A4B"/>
    <w:rsid w:val="00D20F39"/>
    <w:rsid w:val="00D21035"/>
    <w:rsid w:val="00D21176"/>
    <w:rsid w:val="00D21D50"/>
    <w:rsid w:val="00D2296E"/>
    <w:rsid w:val="00D23052"/>
    <w:rsid w:val="00D23587"/>
    <w:rsid w:val="00D25192"/>
    <w:rsid w:val="00D2558A"/>
    <w:rsid w:val="00D256AB"/>
    <w:rsid w:val="00D25A76"/>
    <w:rsid w:val="00D25B44"/>
    <w:rsid w:val="00D25DAA"/>
    <w:rsid w:val="00D26E10"/>
    <w:rsid w:val="00D27BFE"/>
    <w:rsid w:val="00D313F6"/>
    <w:rsid w:val="00D32D20"/>
    <w:rsid w:val="00D3339A"/>
    <w:rsid w:val="00D335DB"/>
    <w:rsid w:val="00D33942"/>
    <w:rsid w:val="00D33FB2"/>
    <w:rsid w:val="00D34ACD"/>
    <w:rsid w:val="00D34FBB"/>
    <w:rsid w:val="00D358CA"/>
    <w:rsid w:val="00D363F0"/>
    <w:rsid w:val="00D36688"/>
    <w:rsid w:val="00D36728"/>
    <w:rsid w:val="00D40942"/>
    <w:rsid w:val="00D41708"/>
    <w:rsid w:val="00D427E1"/>
    <w:rsid w:val="00D42CF0"/>
    <w:rsid w:val="00D441DA"/>
    <w:rsid w:val="00D45D6D"/>
    <w:rsid w:val="00D47DE0"/>
    <w:rsid w:val="00D50FBE"/>
    <w:rsid w:val="00D5146A"/>
    <w:rsid w:val="00D518CD"/>
    <w:rsid w:val="00D51D9B"/>
    <w:rsid w:val="00D5221E"/>
    <w:rsid w:val="00D52F4A"/>
    <w:rsid w:val="00D5553B"/>
    <w:rsid w:val="00D55ABA"/>
    <w:rsid w:val="00D56A8D"/>
    <w:rsid w:val="00D56CD0"/>
    <w:rsid w:val="00D57E58"/>
    <w:rsid w:val="00D60757"/>
    <w:rsid w:val="00D61EEF"/>
    <w:rsid w:val="00D627E2"/>
    <w:rsid w:val="00D62980"/>
    <w:rsid w:val="00D638E0"/>
    <w:rsid w:val="00D63E18"/>
    <w:rsid w:val="00D64087"/>
    <w:rsid w:val="00D640E7"/>
    <w:rsid w:val="00D66B44"/>
    <w:rsid w:val="00D66F1C"/>
    <w:rsid w:val="00D676AC"/>
    <w:rsid w:val="00D71652"/>
    <w:rsid w:val="00D71811"/>
    <w:rsid w:val="00D71ABE"/>
    <w:rsid w:val="00D71ED4"/>
    <w:rsid w:val="00D72F2B"/>
    <w:rsid w:val="00D74E37"/>
    <w:rsid w:val="00D761AD"/>
    <w:rsid w:val="00D76954"/>
    <w:rsid w:val="00D76BD6"/>
    <w:rsid w:val="00D802B9"/>
    <w:rsid w:val="00D80F91"/>
    <w:rsid w:val="00D83F77"/>
    <w:rsid w:val="00D8466F"/>
    <w:rsid w:val="00D84E0B"/>
    <w:rsid w:val="00D850B7"/>
    <w:rsid w:val="00D852AF"/>
    <w:rsid w:val="00D85CEF"/>
    <w:rsid w:val="00D8643E"/>
    <w:rsid w:val="00D86479"/>
    <w:rsid w:val="00D86535"/>
    <w:rsid w:val="00D874D6"/>
    <w:rsid w:val="00D9096F"/>
    <w:rsid w:val="00D90C65"/>
    <w:rsid w:val="00D92271"/>
    <w:rsid w:val="00D9256F"/>
    <w:rsid w:val="00D92A4E"/>
    <w:rsid w:val="00D92DE9"/>
    <w:rsid w:val="00D937E4"/>
    <w:rsid w:val="00D9564D"/>
    <w:rsid w:val="00D957C4"/>
    <w:rsid w:val="00D9631B"/>
    <w:rsid w:val="00D96794"/>
    <w:rsid w:val="00D96F68"/>
    <w:rsid w:val="00D97173"/>
    <w:rsid w:val="00D972E5"/>
    <w:rsid w:val="00D97B58"/>
    <w:rsid w:val="00D97E23"/>
    <w:rsid w:val="00DA0082"/>
    <w:rsid w:val="00DA0E89"/>
    <w:rsid w:val="00DA21D5"/>
    <w:rsid w:val="00DA2AF7"/>
    <w:rsid w:val="00DA2C2B"/>
    <w:rsid w:val="00DA3520"/>
    <w:rsid w:val="00DA3D15"/>
    <w:rsid w:val="00DA4960"/>
    <w:rsid w:val="00DA5348"/>
    <w:rsid w:val="00DA61D5"/>
    <w:rsid w:val="00DA6A19"/>
    <w:rsid w:val="00DA7327"/>
    <w:rsid w:val="00DA79ED"/>
    <w:rsid w:val="00DB006E"/>
    <w:rsid w:val="00DB010D"/>
    <w:rsid w:val="00DB0245"/>
    <w:rsid w:val="00DB0815"/>
    <w:rsid w:val="00DB34D5"/>
    <w:rsid w:val="00DB3A39"/>
    <w:rsid w:val="00DB45BB"/>
    <w:rsid w:val="00DB46A0"/>
    <w:rsid w:val="00DB47A7"/>
    <w:rsid w:val="00DB480B"/>
    <w:rsid w:val="00DB4A7A"/>
    <w:rsid w:val="00DB4E0C"/>
    <w:rsid w:val="00DB58D7"/>
    <w:rsid w:val="00DB5B13"/>
    <w:rsid w:val="00DB6CF2"/>
    <w:rsid w:val="00DB793D"/>
    <w:rsid w:val="00DB7F3D"/>
    <w:rsid w:val="00DC048C"/>
    <w:rsid w:val="00DC1283"/>
    <w:rsid w:val="00DC16E9"/>
    <w:rsid w:val="00DC21CC"/>
    <w:rsid w:val="00DC252A"/>
    <w:rsid w:val="00DC2B06"/>
    <w:rsid w:val="00DC3B82"/>
    <w:rsid w:val="00DC3C27"/>
    <w:rsid w:val="00DC46DC"/>
    <w:rsid w:val="00DC4DBB"/>
    <w:rsid w:val="00DC54C9"/>
    <w:rsid w:val="00DC5F4E"/>
    <w:rsid w:val="00DC7567"/>
    <w:rsid w:val="00DC7A87"/>
    <w:rsid w:val="00DD0341"/>
    <w:rsid w:val="00DD0B6D"/>
    <w:rsid w:val="00DD0BC4"/>
    <w:rsid w:val="00DD0EBB"/>
    <w:rsid w:val="00DD1B2E"/>
    <w:rsid w:val="00DD2380"/>
    <w:rsid w:val="00DD27D8"/>
    <w:rsid w:val="00DD4EA3"/>
    <w:rsid w:val="00DD51C5"/>
    <w:rsid w:val="00DD6516"/>
    <w:rsid w:val="00DD718D"/>
    <w:rsid w:val="00DD71B5"/>
    <w:rsid w:val="00DD72F7"/>
    <w:rsid w:val="00DD7B6B"/>
    <w:rsid w:val="00DE1E95"/>
    <w:rsid w:val="00DE21F8"/>
    <w:rsid w:val="00DE41D5"/>
    <w:rsid w:val="00DE4DDD"/>
    <w:rsid w:val="00DE64C5"/>
    <w:rsid w:val="00DE6BB0"/>
    <w:rsid w:val="00DE6F00"/>
    <w:rsid w:val="00DE780E"/>
    <w:rsid w:val="00DF0B73"/>
    <w:rsid w:val="00DF21C5"/>
    <w:rsid w:val="00DF297C"/>
    <w:rsid w:val="00DF3323"/>
    <w:rsid w:val="00DF3488"/>
    <w:rsid w:val="00DF34FA"/>
    <w:rsid w:val="00DF35E0"/>
    <w:rsid w:val="00DF48DE"/>
    <w:rsid w:val="00DF513F"/>
    <w:rsid w:val="00DF5C71"/>
    <w:rsid w:val="00DF6F52"/>
    <w:rsid w:val="00DF769C"/>
    <w:rsid w:val="00E00D5E"/>
    <w:rsid w:val="00E011B0"/>
    <w:rsid w:val="00E015CE"/>
    <w:rsid w:val="00E018A3"/>
    <w:rsid w:val="00E018FE"/>
    <w:rsid w:val="00E01E3D"/>
    <w:rsid w:val="00E02E9F"/>
    <w:rsid w:val="00E03354"/>
    <w:rsid w:val="00E033BD"/>
    <w:rsid w:val="00E03407"/>
    <w:rsid w:val="00E04125"/>
    <w:rsid w:val="00E044AB"/>
    <w:rsid w:val="00E04898"/>
    <w:rsid w:val="00E06327"/>
    <w:rsid w:val="00E07015"/>
    <w:rsid w:val="00E10DDA"/>
    <w:rsid w:val="00E11C55"/>
    <w:rsid w:val="00E129B4"/>
    <w:rsid w:val="00E13E88"/>
    <w:rsid w:val="00E14EBC"/>
    <w:rsid w:val="00E158A6"/>
    <w:rsid w:val="00E1650D"/>
    <w:rsid w:val="00E168CC"/>
    <w:rsid w:val="00E16AA3"/>
    <w:rsid w:val="00E17FF8"/>
    <w:rsid w:val="00E200FC"/>
    <w:rsid w:val="00E20397"/>
    <w:rsid w:val="00E20A84"/>
    <w:rsid w:val="00E20AA2"/>
    <w:rsid w:val="00E20B70"/>
    <w:rsid w:val="00E21396"/>
    <w:rsid w:val="00E2249A"/>
    <w:rsid w:val="00E23615"/>
    <w:rsid w:val="00E236F5"/>
    <w:rsid w:val="00E26A68"/>
    <w:rsid w:val="00E2778D"/>
    <w:rsid w:val="00E30325"/>
    <w:rsid w:val="00E31D6F"/>
    <w:rsid w:val="00E322B0"/>
    <w:rsid w:val="00E34E17"/>
    <w:rsid w:val="00E35688"/>
    <w:rsid w:val="00E36F4D"/>
    <w:rsid w:val="00E370D4"/>
    <w:rsid w:val="00E3726F"/>
    <w:rsid w:val="00E3735E"/>
    <w:rsid w:val="00E377AD"/>
    <w:rsid w:val="00E37E35"/>
    <w:rsid w:val="00E37F64"/>
    <w:rsid w:val="00E40048"/>
    <w:rsid w:val="00E401FA"/>
    <w:rsid w:val="00E4057E"/>
    <w:rsid w:val="00E40E32"/>
    <w:rsid w:val="00E41A0E"/>
    <w:rsid w:val="00E41BC0"/>
    <w:rsid w:val="00E43AD9"/>
    <w:rsid w:val="00E4506A"/>
    <w:rsid w:val="00E468DA"/>
    <w:rsid w:val="00E46A80"/>
    <w:rsid w:val="00E46C15"/>
    <w:rsid w:val="00E47315"/>
    <w:rsid w:val="00E47440"/>
    <w:rsid w:val="00E50F0D"/>
    <w:rsid w:val="00E50FAE"/>
    <w:rsid w:val="00E527CC"/>
    <w:rsid w:val="00E52A58"/>
    <w:rsid w:val="00E52C49"/>
    <w:rsid w:val="00E5317A"/>
    <w:rsid w:val="00E53262"/>
    <w:rsid w:val="00E545F5"/>
    <w:rsid w:val="00E549FA"/>
    <w:rsid w:val="00E56555"/>
    <w:rsid w:val="00E56678"/>
    <w:rsid w:val="00E56CC8"/>
    <w:rsid w:val="00E5724B"/>
    <w:rsid w:val="00E57491"/>
    <w:rsid w:val="00E57B0B"/>
    <w:rsid w:val="00E601D8"/>
    <w:rsid w:val="00E61064"/>
    <w:rsid w:val="00E61327"/>
    <w:rsid w:val="00E62082"/>
    <w:rsid w:val="00E62238"/>
    <w:rsid w:val="00E62921"/>
    <w:rsid w:val="00E63FCC"/>
    <w:rsid w:val="00E6418D"/>
    <w:rsid w:val="00E6423E"/>
    <w:rsid w:val="00E64416"/>
    <w:rsid w:val="00E65B7C"/>
    <w:rsid w:val="00E65FF0"/>
    <w:rsid w:val="00E675CC"/>
    <w:rsid w:val="00E67627"/>
    <w:rsid w:val="00E705EF"/>
    <w:rsid w:val="00E70607"/>
    <w:rsid w:val="00E70734"/>
    <w:rsid w:val="00E71202"/>
    <w:rsid w:val="00E7168D"/>
    <w:rsid w:val="00E7264B"/>
    <w:rsid w:val="00E72F31"/>
    <w:rsid w:val="00E73D1C"/>
    <w:rsid w:val="00E74971"/>
    <w:rsid w:val="00E74CA6"/>
    <w:rsid w:val="00E75532"/>
    <w:rsid w:val="00E7572F"/>
    <w:rsid w:val="00E75DF9"/>
    <w:rsid w:val="00E75EA7"/>
    <w:rsid w:val="00E75F5E"/>
    <w:rsid w:val="00E762BC"/>
    <w:rsid w:val="00E76E81"/>
    <w:rsid w:val="00E80755"/>
    <w:rsid w:val="00E80D4B"/>
    <w:rsid w:val="00E81968"/>
    <w:rsid w:val="00E82A9B"/>
    <w:rsid w:val="00E833C3"/>
    <w:rsid w:val="00E84338"/>
    <w:rsid w:val="00E84597"/>
    <w:rsid w:val="00E8670A"/>
    <w:rsid w:val="00E867C8"/>
    <w:rsid w:val="00E87F61"/>
    <w:rsid w:val="00E90A26"/>
    <w:rsid w:val="00E90C26"/>
    <w:rsid w:val="00E92303"/>
    <w:rsid w:val="00E93B04"/>
    <w:rsid w:val="00E96316"/>
    <w:rsid w:val="00E9660E"/>
    <w:rsid w:val="00E96681"/>
    <w:rsid w:val="00E966AA"/>
    <w:rsid w:val="00E97D30"/>
    <w:rsid w:val="00EA100B"/>
    <w:rsid w:val="00EA10EC"/>
    <w:rsid w:val="00EA35C9"/>
    <w:rsid w:val="00EA40CA"/>
    <w:rsid w:val="00EA4AB6"/>
    <w:rsid w:val="00EA546E"/>
    <w:rsid w:val="00EA58A1"/>
    <w:rsid w:val="00EA5A37"/>
    <w:rsid w:val="00EA7399"/>
    <w:rsid w:val="00EA7F25"/>
    <w:rsid w:val="00EB01C2"/>
    <w:rsid w:val="00EB0DF8"/>
    <w:rsid w:val="00EB12B5"/>
    <w:rsid w:val="00EB294C"/>
    <w:rsid w:val="00EB2CC9"/>
    <w:rsid w:val="00EB3074"/>
    <w:rsid w:val="00EB368D"/>
    <w:rsid w:val="00EB560F"/>
    <w:rsid w:val="00EB5A9F"/>
    <w:rsid w:val="00EB5AE5"/>
    <w:rsid w:val="00EB5B5C"/>
    <w:rsid w:val="00EB61AD"/>
    <w:rsid w:val="00EB685F"/>
    <w:rsid w:val="00EB7C04"/>
    <w:rsid w:val="00EC04CE"/>
    <w:rsid w:val="00EC1735"/>
    <w:rsid w:val="00EC2533"/>
    <w:rsid w:val="00EC68F7"/>
    <w:rsid w:val="00EC7DCB"/>
    <w:rsid w:val="00EC7F43"/>
    <w:rsid w:val="00ED0275"/>
    <w:rsid w:val="00ED02B5"/>
    <w:rsid w:val="00ED068D"/>
    <w:rsid w:val="00ED1168"/>
    <w:rsid w:val="00ED182C"/>
    <w:rsid w:val="00ED1ADF"/>
    <w:rsid w:val="00ED2586"/>
    <w:rsid w:val="00ED26A8"/>
    <w:rsid w:val="00ED2DE4"/>
    <w:rsid w:val="00ED4C9A"/>
    <w:rsid w:val="00ED4DDC"/>
    <w:rsid w:val="00ED5020"/>
    <w:rsid w:val="00ED6A8E"/>
    <w:rsid w:val="00ED7E41"/>
    <w:rsid w:val="00EE0B70"/>
    <w:rsid w:val="00EE19C3"/>
    <w:rsid w:val="00EE1E05"/>
    <w:rsid w:val="00EE2AE3"/>
    <w:rsid w:val="00EE2DB0"/>
    <w:rsid w:val="00EE3792"/>
    <w:rsid w:val="00EE3BC1"/>
    <w:rsid w:val="00EE4740"/>
    <w:rsid w:val="00EE4A84"/>
    <w:rsid w:val="00EE4F87"/>
    <w:rsid w:val="00EE5225"/>
    <w:rsid w:val="00EE52A9"/>
    <w:rsid w:val="00EE5673"/>
    <w:rsid w:val="00EE582C"/>
    <w:rsid w:val="00EE5AB4"/>
    <w:rsid w:val="00EE602B"/>
    <w:rsid w:val="00EE7CE9"/>
    <w:rsid w:val="00EF08EE"/>
    <w:rsid w:val="00EF0E3B"/>
    <w:rsid w:val="00EF1339"/>
    <w:rsid w:val="00EF1EB0"/>
    <w:rsid w:val="00EF20E6"/>
    <w:rsid w:val="00EF24CD"/>
    <w:rsid w:val="00EF2719"/>
    <w:rsid w:val="00EF2EF0"/>
    <w:rsid w:val="00EF2F1B"/>
    <w:rsid w:val="00EF3C80"/>
    <w:rsid w:val="00EF4831"/>
    <w:rsid w:val="00EF51F1"/>
    <w:rsid w:val="00F015B6"/>
    <w:rsid w:val="00F01D9E"/>
    <w:rsid w:val="00F02929"/>
    <w:rsid w:val="00F02CF5"/>
    <w:rsid w:val="00F03BE4"/>
    <w:rsid w:val="00F04174"/>
    <w:rsid w:val="00F05830"/>
    <w:rsid w:val="00F058DF"/>
    <w:rsid w:val="00F07092"/>
    <w:rsid w:val="00F0724C"/>
    <w:rsid w:val="00F07987"/>
    <w:rsid w:val="00F1188E"/>
    <w:rsid w:val="00F12633"/>
    <w:rsid w:val="00F13619"/>
    <w:rsid w:val="00F14110"/>
    <w:rsid w:val="00F14B10"/>
    <w:rsid w:val="00F15078"/>
    <w:rsid w:val="00F15A10"/>
    <w:rsid w:val="00F15CB4"/>
    <w:rsid w:val="00F160A9"/>
    <w:rsid w:val="00F16183"/>
    <w:rsid w:val="00F16530"/>
    <w:rsid w:val="00F167D1"/>
    <w:rsid w:val="00F168F0"/>
    <w:rsid w:val="00F16B65"/>
    <w:rsid w:val="00F16DF7"/>
    <w:rsid w:val="00F20E2F"/>
    <w:rsid w:val="00F21079"/>
    <w:rsid w:val="00F22B9A"/>
    <w:rsid w:val="00F2418A"/>
    <w:rsid w:val="00F2447A"/>
    <w:rsid w:val="00F247F5"/>
    <w:rsid w:val="00F24970"/>
    <w:rsid w:val="00F25A3B"/>
    <w:rsid w:val="00F25AF6"/>
    <w:rsid w:val="00F261C5"/>
    <w:rsid w:val="00F263AA"/>
    <w:rsid w:val="00F26C14"/>
    <w:rsid w:val="00F26D56"/>
    <w:rsid w:val="00F27ABA"/>
    <w:rsid w:val="00F30B75"/>
    <w:rsid w:val="00F315E0"/>
    <w:rsid w:val="00F322B3"/>
    <w:rsid w:val="00F32D20"/>
    <w:rsid w:val="00F35230"/>
    <w:rsid w:val="00F35676"/>
    <w:rsid w:val="00F377F2"/>
    <w:rsid w:val="00F40927"/>
    <w:rsid w:val="00F40B8A"/>
    <w:rsid w:val="00F40DE5"/>
    <w:rsid w:val="00F40ED2"/>
    <w:rsid w:val="00F41B86"/>
    <w:rsid w:val="00F41D10"/>
    <w:rsid w:val="00F4291D"/>
    <w:rsid w:val="00F42997"/>
    <w:rsid w:val="00F42A9A"/>
    <w:rsid w:val="00F42DBE"/>
    <w:rsid w:val="00F43303"/>
    <w:rsid w:val="00F445B4"/>
    <w:rsid w:val="00F446E5"/>
    <w:rsid w:val="00F44815"/>
    <w:rsid w:val="00F450CD"/>
    <w:rsid w:val="00F451FA"/>
    <w:rsid w:val="00F46345"/>
    <w:rsid w:val="00F46671"/>
    <w:rsid w:val="00F4696A"/>
    <w:rsid w:val="00F47D6D"/>
    <w:rsid w:val="00F504F1"/>
    <w:rsid w:val="00F5067C"/>
    <w:rsid w:val="00F51A52"/>
    <w:rsid w:val="00F552B4"/>
    <w:rsid w:val="00F555CE"/>
    <w:rsid w:val="00F5568E"/>
    <w:rsid w:val="00F55AB8"/>
    <w:rsid w:val="00F55B65"/>
    <w:rsid w:val="00F56DD2"/>
    <w:rsid w:val="00F56E2E"/>
    <w:rsid w:val="00F57B82"/>
    <w:rsid w:val="00F57E60"/>
    <w:rsid w:val="00F57FE9"/>
    <w:rsid w:val="00F613A2"/>
    <w:rsid w:val="00F616EF"/>
    <w:rsid w:val="00F62128"/>
    <w:rsid w:val="00F62C00"/>
    <w:rsid w:val="00F62D83"/>
    <w:rsid w:val="00F63379"/>
    <w:rsid w:val="00F64569"/>
    <w:rsid w:val="00F67735"/>
    <w:rsid w:val="00F67A29"/>
    <w:rsid w:val="00F71235"/>
    <w:rsid w:val="00F71322"/>
    <w:rsid w:val="00F71881"/>
    <w:rsid w:val="00F72A6B"/>
    <w:rsid w:val="00F72C37"/>
    <w:rsid w:val="00F73250"/>
    <w:rsid w:val="00F73657"/>
    <w:rsid w:val="00F74204"/>
    <w:rsid w:val="00F74B0A"/>
    <w:rsid w:val="00F751DC"/>
    <w:rsid w:val="00F7684E"/>
    <w:rsid w:val="00F77566"/>
    <w:rsid w:val="00F77674"/>
    <w:rsid w:val="00F802F2"/>
    <w:rsid w:val="00F80648"/>
    <w:rsid w:val="00F80802"/>
    <w:rsid w:val="00F80C32"/>
    <w:rsid w:val="00F813FD"/>
    <w:rsid w:val="00F82C67"/>
    <w:rsid w:val="00F830E4"/>
    <w:rsid w:val="00F848CE"/>
    <w:rsid w:val="00F84B54"/>
    <w:rsid w:val="00F8607B"/>
    <w:rsid w:val="00F86A12"/>
    <w:rsid w:val="00F873FF"/>
    <w:rsid w:val="00F91E55"/>
    <w:rsid w:val="00F91EF9"/>
    <w:rsid w:val="00F925B0"/>
    <w:rsid w:val="00F93B09"/>
    <w:rsid w:val="00F94841"/>
    <w:rsid w:val="00F948A9"/>
    <w:rsid w:val="00F94E01"/>
    <w:rsid w:val="00F94E90"/>
    <w:rsid w:val="00F95AF4"/>
    <w:rsid w:val="00F95BEC"/>
    <w:rsid w:val="00F9671F"/>
    <w:rsid w:val="00F972E0"/>
    <w:rsid w:val="00FA0674"/>
    <w:rsid w:val="00FA111F"/>
    <w:rsid w:val="00FA11AD"/>
    <w:rsid w:val="00FA1B86"/>
    <w:rsid w:val="00FA4EE8"/>
    <w:rsid w:val="00FA527A"/>
    <w:rsid w:val="00FA5CC4"/>
    <w:rsid w:val="00FB28F2"/>
    <w:rsid w:val="00FB5154"/>
    <w:rsid w:val="00FB7CD3"/>
    <w:rsid w:val="00FC01D7"/>
    <w:rsid w:val="00FC0E29"/>
    <w:rsid w:val="00FC0E88"/>
    <w:rsid w:val="00FC1105"/>
    <w:rsid w:val="00FC1D83"/>
    <w:rsid w:val="00FC1D86"/>
    <w:rsid w:val="00FC216E"/>
    <w:rsid w:val="00FC221C"/>
    <w:rsid w:val="00FC292D"/>
    <w:rsid w:val="00FC3489"/>
    <w:rsid w:val="00FC36C3"/>
    <w:rsid w:val="00FC453C"/>
    <w:rsid w:val="00FC4DF8"/>
    <w:rsid w:val="00FC5494"/>
    <w:rsid w:val="00FC5711"/>
    <w:rsid w:val="00FC57A4"/>
    <w:rsid w:val="00FC6143"/>
    <w:rsid w:val="00FC78E5"/>
    <w:rsid w:val="00FD0DFA"/>
    <w:rsid w:val="00FD1C3A"/>
    <w:rsid w:val="00FD1DF0"/>
    <w:rsid w:val="00FD20F6"/>
    <w:rsid w:val="00FD32A4"/>
    <w:rsid w:val="00FD345A"/>
    <w:rsid w:val="00FD3E22"/>
    <w:rsid w:val="00FD3E30"/>
    <w:rsid w:val="00FD53BC"/>
    <w:rsid w:val="00FD551C"/>
    <w:rsid w:val="00FD5FAF"/>
    <w:rsid w:val="00FD69B2"/>
    <w:rsid w:val="00FD721B"/>
    <w:rsid w:val="00FD7346"/>
    <w:rsid w:val="00FD73DF"/>
    <w:rsid w:val="00FD7FF4"/>
    <w:rsid w:val="00FE03A4"/>
    <w:rsid w:val="00FE061D"/>
    <w:rsid w:val="00FE06F5"/>
    <w:rsid w:val="00FE0F47"/>
    <w:rsid w:val="00FE1062"/>
    <w:rsid w:val="00FE2373"/>
    <w:rsid w:val="00FE45D2"/>
    <w:rsid w:val="00FE535B"/>
    <w:rsid w:val="00FE573F"/>
    <w:rsid w:val="00FE6A63"/>
    <w:rsid w:val="00FE72DF"/>
    <w:rsid w:val="00FE7763"/>
    <w:rsid w:val="00FE793E"/>
    <w:rsid w:val="00FF10D5"/>
    <w:rsid w:val="00FF306C"/>
    <w:rsid w:val="00FF3954"/>
    <w:rsid w:val="00FF673C"/>
    <w:rsid w:val="00FF6763"/>
    <w:rsid w:val="00FF6A4C"/>
    <w:rsid w:val="00FF717A"/>
    <w:rsid w:val="01D7D22F"/>
    <w:rsid w:val="0AE4BAB0"/>
    <w:rsid w:val="0F5D69C6"/>
    <w:rsid w:val="1116F510"/>
    <w:rsid w:val="153B0072"/>
    <w:rsid w:val="1EF0C2EF"/>
    <w:rsid w:val="2016A067"/>
    <w:rsid w:val="203F04D5"/>
    <w:rsid w:val="2161FE8F"/>
    <w:rsid w:val="21B6D1A2"/>
    <w:rsid w:val="2623A1BB"/>
    <w:rsid w:val="27A27E3C"/>
    <w:rsid w:val="27EF6CAF"/>
    <w:rsid w:val="28650501"/>
    <w:rsid w:val="2868AC35"/>
    <w:rsid w:val="2B44BE5C"/>
    <w:rsid w:val="2DCD6389"/>
    <w:rsid w:val="31AA4F32"/>
    <w:rsid w:val="31D3F1FF"/>
    <w:rsid w:val="31E75656"/>
    <w:rsid w:val="35B0F9C7"/>
    <w:rsid w:val="36A593D3"/>
    <w:rsid w:val="392B3E23"/>
    <w:rsid w:val="414C830D"/>
    <w:rsid w:val="44800316"/>
    <w:rsid w:val="47609A9D"/>
    <w:rsid w:val="4E9E915D"/>
    <w:rsid w:val="51FBD74E"/>
    <w:rsid w:val="63FEE018"/>
    <w:rsid w:val="6C2F972C"/>
    <w:rsid w:val="71A9B4F7"/>
    <w:rsid w:val="73A9368F"/>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AD98A1BA-6C6C-4E08-89DE-79C930F00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7EB7"/>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430129904">
      <w:bodyDiv w:val="1"/>
      <w:marLeft w:val="0"/>
      <w:marRight w:val="0"/>
      <w:marTop w:val="0"/>
      <w:marBottom w:val="0"/>
      <w:divBdr>
        <w:top w:val="none" w:sz="0" w:space="0" w:color="auto"/>
        <w:left w:val="none" w:sz="0" w:space="0" w:color="auto"/>
        <w:bottom w:val="none" w:sz="0" w:space="0" w:color="auto"/>
        <w:right w:val="none" w:sz="0" w:space="0" w:color="auto"/>
      </w:divBdr>
      <w:divsChild>
        <w:div w:id="1834174760">
          <w:marLeft w:val="864"/>
          <w:marRight w:val="0"/>
          <w:marTop w:val="0"/>
          <w:marBottom w:val="180"/>
          <w:divBdr>
            <w:top w:val="none" w:sz="0" w:space="0" w:color="auto"/>
            <w:left w:val="none" w:sz="0" w:space="0" w:color="auto"/>
            <w:bottom w:val="none" w:sz="0" w:space="0" w:color="auto"/>
            <w:right w:val="none" w:sz="0" w:space="0" w:color="auto"/>
          </w:divBdr>
        </w:div>
        <w:div w:id="1124546057">
          <w:marLeft w:val="864"/>
          <w:marRight w:val="0"/>
          <w:marTop w:val="0"/>
          <w:marBottom w:val="180"/>
          <w:divBdr>
            <w:top w:val="none" w:sz="0" w:space="0" w:color="auto"/>
            <w:left w:val="none" w:sz="0" w:space="0" w:color="auto"/>
            <w:bottom w:val="none" w:sz="0" w:space="0" w:color="auto"/>
            <w:right w:val="none" w:sz="0" w:space="0" w:color="auto"/>
          </w:divBdr>
        </w:div>
      </w:divsChild>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75372991">
      <w:bodyDiv w:val="1"/>
      <w:marLeft w:val="0"/>
      <w:marRight w:val="0"/>
      <w:marTop w:val="0"/>
      <w:marBottom w:val="0"/>
      <w:divBdr>
        <w:top w:val="none" w:sz="0" w:space="0" w:color="auto"/>
        <w:left w:val="none" w:sz="0" w:space="0" w:color="auto"/>
        <w:bottom w:val="none" w:sz="0" w:space="0" w:color="auto"/>
        <w:right w:val="none" w:sz="0" w:space="0" w:color="auto"/>
      </w:divBdr>
      <w:divsChild>
        <w:div w:id="628975026">
          <w:marLeft w:val="864"/>
          <w:marRight w:val="0"/>
          <w:marTop w:val="0"/>
          <w:marBottom w:val="180"/>
          <w:divBdr>
            <w:top w:val="none" w:sz="0" w:space="0" w:color="auto"/>
            <w:left w:val="none" w:sz="0" w:space="0" w:color="auto"/>
            <w:bottom w:val="none" w:sz="0" w:space="0" w:color="auto"/>
            <w:right w:val="none" w:sz="0" w:space="0" w:color="auto"/>
          </w:divBdr>
        </w:div>
        <w:div w:id="833302963">
          <w:marLeft w:val="864"/>
          <w:marRight w:val="0"/>
          <w:marTop w:val="0"/>
          <w:marBottom w:val="180"/>
          <w:divBdr>
            <w:top w:val="none" w:sz="0" w:space="0" w:color="auto"/>
            <w:left w:val="none" w:sz="0" w:space="0" w:color="auto"/>
            <w:bottom w:val="none" w:sz="0" w:space="0" w:color="auto"/>
            <w:right w:val="none" w:sz="0" w:space="0" w:color="auto"/>
          </w:divBdr>
        </w:div>
      </w:divsChild>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77819959">
      <w:bodyDiv w:val="1"/>
      <w:marLeft w:val="0"/>
      <w:marRight w:val="0"/>
      <w:marTop w:val="0"/>
      <w:marBottom w:val="0"/>
      <w:divBdr>
        <w:top w:val="none" w:sz="0" w:space="0" w:color="auto"/>
        <w:left w:val="none" w:sz="0" w:space="0" w:color="auto"/>
        <w:bottom w:val="none" w:sz="0" w:space="0" w:color="auto"/>
        <w:right w:val="none" w:sz="0" w:space="0" w:color="auto"/>
      </w:divBdr>
      <w:divsChild>
        <w:div w:id="2051685295">
          <w:marLeft w:val="864"/>
          <w:marRight w:val="0"/>
          <w:marTop w:val="0"/>
          <w:marBottom w:val="180"/>
          <w:divBdr>
            <w:top w:val="none" w:sz="0" w:space="0" w:color="auto"/>
            <w:left w:val="none" w:sz="0" w:space="0" w:color="auto"/>
            <w:bottom w:val="none" w:sz="0" w:space="0" w:color="auto"/>
            <w:right w:val="none" w:sz="0" w:space="0" w:color="auto"/>
          </w:divBdr>
        </w:div>
        <w:div w:id="760642648">
          <w:marLeft w:val="864"/>
          <w:marRight w:val="0"/>
          <w:marTop w:val="0"/>
          <w:marBottom w:val="180"/>
          <w:divBdr>
            <w:top w:val="none" w:sz="0" w:space="0" w:color="auto"/>
            <w:left w:val="none" w:sz="0" w:space="0" w:color="auto"/>
            <w:bottom w:val="none" w:sz="0" w:space="0" w:color="auto"/>
            <w:right w:val="none" w:sz="0" w:space="0" w:color="auto"/>
          </w:divBdr>
        </w:div>
      </w:divsChild>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customXml/itemProps2.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4.xml><?xml version="1.0" encoding="utf-8"?>
<ds:datastoreItem xmlns:ds="http://schemas.openxmlformats.org/officeDocument/2006/customXml" ds:itemID="{2EDCED40-1391-4216-8D62-364109A189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1355</Words>
  <Characters>6181</Characters>
  <Application>Microsoft Office Word</Application>
  <DocSecurity>0</DocSecurity>
  <Lines>51</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 User</cp:lastModifiedBy>
  <cp:revision>16</cp:revision>
  <cp:lastPrinted>2018-05-23T04:28:00Z</cp:lastPrinted>
  <dcterms:created xsi:type="dcterms:W3CDTF">2024-05-09T07:57:00Z</dcterms:created>
  <dcterms:modified xsi:type="dcterms:W3CDTF">2024-05-09T17:55:00Z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